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utoSpaceDE w:val="0"/>
        <w:autoSpaceDN w:val="0"/>
        <w:adjustRightInd w:val="0"/>
        <w:jc w:val="center"/>
        <w:rPr>
          <w:b/>
          <w:bCs/>
          <w:sz w:val="24"/>
          <w:szCs w:val="24"/>
        </w:rPr>
      </w:pPr>
      <w:r>
        <w:rPr>
          <w:b/>
          <w:bCs/>
          <w:sz w:val="24"/>
          <w:szCs w:val="24"/>
        </w:rPr>
        <w:t>МИНИСТЕРСТВО СЕЛЬСКОГО ХОЗЯЙСТВА РОССИЙСКОЙ ФЕДЕРАЦИИ</w:t>
      </w:r>
    </w:p>
    <w:p>
      <w:pPr>
        <w:shd w:val="clear" w:color="auto" w:fill="FFFFFF"/>
        <w:autoSpaceDE w:val="0"/>
        <w:autoSpaceDN w:val="0"/>
        <w:adjustRightInd w:val="0"/>
        <w:jc w:val="center"/>
        <w:rPr>
          <w:b/>
          <w:bCs/>
          <w:sz w:val="24"/>
          <w:szCs w:val="24"/>
        </w:rPr>
      </w:pPr>
    </w:p>
    <w:p>
      <w:pPr>
        <w:shd w:val="clear" w:color="auto" w:fill="FFFFFF"/>
        <w:autoSpaceDE w:val="0"/>
        <w:autoSpaceDN w:val="0"/>
        <w:adjustRightInd w:val="0"/>
        <w:ind w:left="-960" w:leftChars="-400" w:firstLine="240" w:firstLineChars="100"/>
        <w:jc w:val="center"/>
        <w:rPr>
          <w:b/>
          <w:bCs/>
          <w:sz w:val="24"/>
          <w:szCs w:val="24"/>
        </w:rPr>
      </w:pPr>
      <w:r>
        <w:rPr>
          <w:b/>
          <w:bCs/>
          <w:sz w:val="24"/>
          <w:szCs w:val="24"/>
        </w:rPr>
        <w:t>ФЕДЕРАЛЬНОЕ ГОСУДАРСТВЕННОЕ БЮДЖЕТНОЕ</w:t>
      </w:r>
    </w:p>
    <w:p>
      <w:pPr>
        <w:shd w:val="clear" w:color="auto" w:fill="FFFFFF"/>
        <w:autoSpaceDE w:val="0"/>
        <w:autoSpaceDN w:val="0"/>
        <w:adjustRightInd w:val="0"/>
        <w:ind w:left="-960" w:leftChars="-400" w:firstLine="240" w:firstLineChars="100"/>
        <w:jc w:val="center"/>
        <w:rPr>
          <w:b/>
          <w:bCs/>
          <w:sz w:val="24"/>
          <w:szCs w:val="24"/>
        </w:rPr>
      </w:pPr>
      <w:r>
        <w:rPr>
          <w:b/>
          <w:bCs/>
          <w:sz w:val="24"/>
          <w:szCs w:val="24"/>
        </w:rPr>
        <w:t>ОБРАЗОВАТЕЛЬНОЕ УЧРЕЖДЕНИЕ ВЫСШЕГО ОБРАЗОВАНИЯ</w:t>
      </w:r>
    </w:p>
    <w:p>
      <w:pPr>
        <w:shd w:val="clear" w:color="auto" w:fill="FFFFFF"/>
        <w:autoSpaceDE w:val="0"/>
        <w:autoSpaceDN w:val="0"/>
        <w:adjustRightInd w:val="0"/>
        <w:ind w:left="-1200" w:leftChars="-500" w:right="-724" w:rightChars="-302" w:firstLine="240" w:firstLineChars="100"/>
        <w:jc w:val="center"/>
        <w:rPr>
          <w:b/>
          <w:bCs/>
          <w:sz w:val="24"/>
          <w:szCs w:val="24"/>
        </w:rPr>
      </w:pPr>
      <w:r>
        <w:rPr>
          <w:b/>
          <w:bCs/>
          <w:sz w:val="24"/>
          <w:szCs w:val="24"/>
        </w:rPr>
        <w:t>«ПЕРМСКИЙ ГОСУДАРСТВЕННЫЙ АГРАРНО-ТЕХНОЛОГИЧЕСКИЙ</w:t>
      </w:r>
      <w:r>
        <w:rPr>
          <w:b/>
          <w:bCs/>
          <w:sz w:val="24"/>
          <w:szCs w:val="24"/>
        </w:rPr>
        <w:t xml:space="preserve"> </w:t>
      </w:r>
      <w:r>
        <w:rPr>
          <w:b/>
          <w:bCs/>
          <w:sz w:val="24"/>
          <w:szCs w:val="24"/>
        </w:rPr>
        <w:t>УНИВЕРСИТЕТ ИМЕНИ АКАДЕМИКА Д.Н. ПРЯНИШНИКОВА»</w:t>
      </w:r>
    </w:p>
    <w:p>
      <w:pPr>
        <w:shd w:val="clear" w:color="auto" w:fill="FFFFFF"/>
        <w:autoSpaceDE w:val="0"/>
        <w:autoSpaceDN w:val="0"/>
        <w:adjustRightInd w:val="0"/>
        <w:ind w:firstLine="851"/>
        <w:jc w:val="center"/>
      </w:pPr>
    </w:p>
    <w:p>
      <w:pPr>
        <w:shd w:val="clear" w:color="auto" w:fill="FFFFFF"/>
        <w:autoSpaceDE w:val="0"/>
        <w:autoSpaceDN w:val="0"/>
        <w:adjustRightInd w:val="0"/>
        <w:ind w:firstLine="851"/>
        <w:jc w:val="center"/>
      </w:pPr>
    </w:p>
    <w:p>
      <w:pPr>
        <w:shd w:val="clear" w:color="auto" w:fill="FFFFFF"/>
        <w:autoSpaceDE w:val="0"/>
        <w:autoSpaceDN w:val="0"/>
        <w:adjustRightInd w:val="0"/>
        <w:ind w:firstLine="851"/>
        <w:jc w:val="center"/>
      </w:pPr>
      <w:r>
        <w:rPr>
          <w:sz w:val="28"/>
          <w:szCs w:val="28"/>
        </w:rPr>
        <w:t>Факультет агротехнологий и лесного хозяйства</w:t>
      </w:r>
    </w:p>
    <w:p>
      <w:pPr>
        <w:shd w:val="clear" w:color="auto" w:fill="FFFFFF"/>
        <w:autoSpaceDE w:val="0"/>
        <w:autoSpaceDN w:val="0"/>
        <w:adjustRightInd w:val="0"/>
        <w:ind w:left="4536"/>
      </w:pPr>
    </w:p>
    <w:p>
      <w:pPr>
        <w:shd w:val="clear" w:color="auto" w:fill="FFFFFF"/>
        <w:autoSpaceDE w:val="0"/>
        <w:autoSpaceDN w:val="0"/>
        <w:adjustRightInd w:val="0"/>
        <w:ind w:left="4536"/>
      </w:pPr>
      <w:r>
        <w:t>УТВЕРЖДАЮ</w:t>
      </w:r>
    </w:p>
    <w:p>
      <w:pPr>
        <w:shd w:val="clear" w:color="auto" w:fill="FFFFFF"/>
        <w:autoSpaceDE w:val="0"/>
        <w:autoSpaceDN w:val="0"/>
        <w:adjustRightInd w:val="0"/>
        <w:ind w:left="4536"/>
      </w:pPr>
      <w:r>
        <w:rPr>
          <w:sz w:val="28"/>
          <w:szCs w:val="28"/>
        </w:rPr>
        <w:t>И.о. проректора по УР</w:t>
      </w:r>
    </w:p>
    <w:p>
      <w:pPr>
        <w:shd w:val="clear" w:color="auto" w:fill="FFFFFF"/>
        <w:autoSpaceDE w:val="0"/>
        <w:autoSpaceDN w:val="0"/>
        <w:adjustRightInd w:val="0"/>
        <w:ind w:left="4536"/>
      </w:pPr>
      <w:r>
        <w:rPr>
          <w:sz w:val="28"/>
          <w:szCs w:val="28"/>
        </w:rPr>
        <w:t xml:space="preserve">ФГБОУ ВО </w:t>
      </w:r>
      <w:r>
        <w:rPr>
          <w:sz w:val="28"/>
          <w:szCs w:val="28"/>
        </w:rPr>
        <w:t>Пермский ГАТУ</w:t>
      </w:r>
    </w:p>
    <w:p>
      <w:pPr>
        <w:shd w:val="clear" w:color="auto" w:fill="FFFFFF"/>
        <w:autoSpaceDE w:val="0"/>
        <w:autoSpaceDN w:val="0"/>
        <w:adjustRightInd w:val="0"/>
        <w:ind w:left="4536"/>
      </w:pPr>
      <w:r>
        <w:rPr>
          <w:sz w:val="28"/>
          <w:szCs w:val="28"/>
        </w:rPr>
        <w:t>________________Л.Е. Красильникова</w:t>
      </w:r>
    </w:p>
    <w:p>
      <w:pPr>
        <w:jc w:val="center"/>
        <w:rPr>
          <w:sz w:val="28"/>
          <w:szCs w:val="28"/>
        </w:rPr>
      </w:pPr>
    </w:p>
    <w:p>
      <w:pPr>
        <w:jc w:val="center"/>
        <w:rPr>
          <w:b/>
          <w:bCs/>
          <w:sz w:val="28"/>
          <w:szCs w:val="28"/>
        </w:rPr>
      </w:pPr>
    </w:p>
    <w:p>
      <w:pPr>
        <w:jc w:val="center"/>
        <w:rPr>
          <w:b/>
          <w:bCs/>
          <w:sz w:val="28"/>
          <w:szCs w:val="28"/>
        </w:rPr>
      </w:pPr>
      <w:bookmarkStart w:id="0" w:name="_GoBack"/>
      <w:bookmarkEnd w:id="0"/>
    </w:p>
    <w:p>
      <w:pPr>
        <w:ind w:firstLine="567"/>
        <w:jc w:val="center"/>
        <w:rPr>
          <w:b/>
          <w:bCs/>
          <w:sz w:val="28"/>
          <w:szCs w:val="28"/>
        </w:rPr>
      </w:pPr>
    </w:p>
    <w:p>
      <w:pPr>
        <w:ind w:firstLine="567"/>
        <w:jc w:val="center"/>
        <w:rPr>
          <w:sz w:val="28"/>
          <w:szCs w:val="28"/>
        </w:rPr>
      </w:pPr>
      <w:r>
        <w:rPr>
          <w:b/>
          <w:bCs/>
          <w:sz w:val="28"/>
          <w:szCs w:val="28"/>
        </w:rPr>
        <w:t>ПРОГРАММА</w:t>
      </w:r>
      <w:r>
        <w:rPr>
          <w:sz w:val="28"/>
          <w:szCs w:val="28"/>
        </w:rPr>
        <w:br w:type="textWrapping"/>
      </w:r>
      <w:r>
        <w:rPr>
          <w:b/>
          <w:bCs/>
          <w:sz w:val="28"/>
          <w:szCs w:val="28"/>
        </w:rPr>
        <w:t>вступительных испытаний при приеме на обучение по образовательным программам высшего образования – программам магистратуры</w:t>
      </w:r>
      <w:r>
        <w:rPr>
          <w:sz w:val="28"/>
          <w:szCs w:val="28"/>
        </w:rPr>
        <w:br w:type="textWrapping"/>
      </w:r>
      <w:r>
        <w:rPr>
          <w:b/>
          <w:bCs/>
          <w:sz w:val="28"/>
          <w:szCs w:val="28"/>
        </w:rPr>
        <w:t>по направлению подготовки 35.04.04 Агрономия</w:t>
      </w: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sz w:val="28"/>
          <w:szCs w:val="28"/>
        </w:rPr>
      </w:pPr>
    </w:p>
    <w:p>
      <w:pPr>
        <w:rPr>
          <w:sz w:val="28"/>
          <w:szCs w:val="28"/>
        </w:rPr>
      </w:pPr>
    </w:p>
    <w:p>
      <w:pPr>
        <w:jc w:val="center"/>
        <w:rPr>
          <w:sz w:val="28"/>
          <w:szCs w:val="28"/>
        </w:rPr>
      </w:pPr>
    </w:p>
    <w:p>
      <w:pPr>
        <w:jc w:val="center"/>
        <w:rPr>
          <w:sz w:val="28"/>
          <w:szCs w:val="28"/>
        </w:rPr>
      </w:pPr>
    </w:p>
    <w:p>
      <w:pPr>
        <w:jc w:val="center"/>
        <w:rPr>
          <w:b/>
          <w:bCs/>
          <w:sz w:val="28"/>
          <w:szCs w:val="28"/>
        </w:rPr>
      </w:pPr>
      <w:r>
        <w:rPr>
          <w:sz w:val="28"/>
          <w:szCs w:val="28"/>
        </w:rPr>
        <w:t>Пермь, 2018</w:t>
      </w:r>
    </w:p>
    <w:p>
      <w:pPr>
        <w:ind w:firstLine="567"/>
        <w:jc w:val="both"/>
        <w:rPr>
          <w:sz w:val="28"/>
          <w:szCs w:val="28"/>
        </w:rPr>
      </w:pPr>
      <w:r>
        <w:rPr>
          <w:sz w:val="28"/>
          <w:szCs w:val="28"/>
        </w:rPr>
        <w:t>Программа составлена в соответствии с федеральным государственным образовательным стандартом высшего профессионального образования по направлению подготовки 35.04.04</w:t>
      </w:r>
      <w:r>
        <w:rPr>
          <w:bCs/>
          <w:sz w:val="28"/>
          <w:szCs w:val="28"/>
        </w:rPr>
        <w:t xml:space="preserve"> Агрономия</w:t>
      </w:r>
      <w:r>
        <w:rPr>
          <w:sz w:val="28"/>
          <w:szCs w:val="28"/>
        </w:rPr>
        <w:t>.</w:t>
      </w:r>
    </w:p>
    <w:p>
      <w:pPr>
        <w:ind w:firstLine="567"/>
        <w:jc w:val="both"/>
        <w:rPr>
          <w:sz w:val="28"/>
          <w:szCs w:val="28"/>
        </w:rPr>
      </w:pPr>
      <w:r>
        <w:rPr>
          <w:sz w:val="28"/>
          <w:szCs w:val="28"/>
        </w:rPr>
        <w:t>Вступительные испытания в магистратуру по направлению подготовки 35.04.04</w:t>
      </w:r>
      <w:r>
        <w:rPr>
          <w:bCs/>
          <w:sz w:val="28"/>
          <w:szCs w:val="28"/>
        </w:rPr>
        <w:t xml:space="preserve"> Агрономия </w:t>
      </w:r>
      <w:r>
        <w:rPr>
          <w:sz w:val="28"/>
          <w:szCs w:val="28"/>
        </w:rPr>
        <w:t>проводятся в форме устного экзамена по следующим разделам.</w:t>
      </w:r>
    </w:p>
    <w:p>
      <w:pPr>
        <w:ind w:firstLine="567"/>
        <w:jc w:val="both"/>
        <w:rPr>
          <w:sz w:val="28"/>
          <w:szCs w:val="28"/>
        </w:rPr>
      </w:pPr>
      <w:r>
        <w:rPr>
          <w:sz w:val="28"/>
          <w:szCs w:val="28"/>
        </w:rPr>
        <w:t>1. Растениеводство.</w:t>
      </w:r>
    </w:p>
    <w:p>
      <w:pPr>
        <w:ind w:firstLine="567"/>
        <w:jc w:val="both"/>
        <w:rPr>
          <w:sz w:val="28"/>
          <w:szCs w:val="28"/>
        </w:rPr>
      </w:pPr>
      <w:r>
        <w:rPr>
          <w:sz w:val="28"/>
          <w:szCs w:val="28"/>
        </w:rPr>
        <w:t>2. Земледелие.</w:t>
      </w:r>
    </w:p>
    <w:p>
      <w:pPr>
        <w:ind w:firstLine="567"/>
        <w:jc w:val="both"/>
        <w:rPr>
          <w:sz w:val="28"/>
          <w:szCs w:val="28"/>
        </w:rPr>
      </w:pPr>
      <w:r>
        <w:rPr>
          <w:sz w:val="28"/>
          <w:szCs w:val="28"/>
        </w:rPr>
        <w:t>3. Агрохимия.</w:t>
      </w:r>
    </w:p>
    <w:p>
      <w:pPr>
        <w:ind w:firstLine="567"/>
        <w:jc w:val="both"/>
        <w:rPr>
          <w:sz w:val="28"/>
          <w:szCs w:val="28"/>
        </w:rPr>
      </w:pPr>
      <w:r>
        <w:rPr>
          <w:sz w:val="28"/>
          <w:szCs w:val="28"/>
        </w:rPr>
        <w:t>4. Сельскохозяйственные машины.</w:t>
      </w:r>
    </w:p>
    <w:p>
      <w:pPr>
        <w:ind w:firstLine="567"/>
        <w:jc w:val="both"/>
        <w:rPr>
          <w:sz w:val="28"/>
          <w:szCs w:val="28"/>
        </w:rPr>
      </w:pPr>
      <w:r>
        <w:rPr>
          <w:sz w:val="28"/>
          <w:szCs w:val="28"/>
        </w:rPr>
        <w:t>5. Овощеводство и плодоводство.</w:t>
      </w:r>
    </w:p>
    <w:p>
      <w:pPr>
        <w:ind w:firstLine="567"/>
        <w:jc w:val="both"/>
        <w:rPr>
          <w:sz w:val="28"/>
          <w:szCs w:val="28"/>
        </w:rPr>
      </w:pPr>
      <w:r>
        <w:rPr>
          <w:sz w:val="28"/>
          <w:szCs w:val="28"/>
        </w:rPr>
        <w:t>6. Защита растений.</w:t>
      </w:r>
    </w:p>
    <w:p>
      <w:pPr>
        <w:ind w:firstLine="567"/>
        <w:jc w:val="center"/>
        <w:rPr>
          <w:b/>
          <w:caps/>
          <w:sz w:val="28"/>
          <w:szCs w:val="28"/>
        </w:rPr>
      </w:pPr>
    </w:p>
    <w:p>
      <w:pPr>
        <w:ind w:firstLine="567"/>
        <w:jc w:val="center"/>
        <w:rPr>
          <w:b/>
          <w:caps/>
          <w:sz w:val="28"/>
          <w:szCs w:val="28"/>
        </w:rPr>
      </w:pPr>
      <w:r>
        <w:rPr>
          <w:b/>
          <w:caps/>
          <w:sz w:val="28"/>
          <w:szCs w:val="28"/>
        </w:rPr>
        <w:t>1. Растениеводство</w:t>
      </w:r>
    </w:p>
    <w:p>
      <w:pPr>
        <w:ind w:firstLine="567"/>
        <w:jc w:val="center"/>
        <w:rPr>
          <w:b/>
          <w:caps/>
          <w:sz w:val="28"/>
          <w:szCs w:val="28"/>
        </w:rPr>
      </w:pPr>
    </w:p>
    <w:p>
      <w:pPr>
        <w:ind w:firstLine="567"/>
        <w:jc w:val="both"/>
        <w:rPr>
          <w:spacing w:val="2"/>
          <w:sz w:val="28"/>
          <w:szCs w:val="28"/>
        </w:rPr>
      </w:pPr>
      <w:r>
        <w:rPr>
          <w:spacing w:val="3"/>
          <w:sz w:val="28"/>
          <w:szCs w:val="28"/>
        </w:rPr>
        <w:t xml:space="preserve">1. Растениеводство как отрасль сельского хозяйства. Земельные ресурсы в мире, </w:t>
      </w:r>
      <w:r>
        <w:rPr>
          <w:spacing w:val="2"/>
          <w:sz w:val="28"/>
          <w:szCs w:val="28"/>
        </w:rPr>
        <w:t>России и Пермском крае. Развитие отрасли в 21 веке в мире, России, Пермском крае</w:t>
      </w:r>
      <w:r>
        <w:rPr>
          <w:spacing w:val="3"/>
          <w:sz w:val="28"/>
          <w:szCs w:val="28"/>
        </w:rPr>
        <w:t>, достижения и современное состояние. Задачи растениеводства на ближай</w:t>
      </w:r>
      <w:r>
        <w:rPr>
          <w:spacing w:val="2"/>
          <w:sz w:val="28"/>
          <w:szCs w:val="28"/>
        </w:rPr>
        <w:t xml:space="preserve">шую перспективу и пути их решения. </w:t>
      </w:r>
    </w:p>
    <w:p>
      <w:pPr>
        <w:ind w:firstLine="567"/>
        <w:jc w:val="both"/>
        <w:rPr>
          <w:sz w:val="28"/>
          <w:szCs w:val="28"/>
        </w:rPr>
      </w:pPr>
      <w:r>
        <w:rPr>
          <w:spacing w:val="2"/>
          <w:sz w:val="28"/>
          <w:szCs w:val="28"/>
        </w:rPr>
        <w:t xml:space="preserve">2. </w:t>
      </w:r>
      <w:r>
        <w:rPr>
          <w:spacing w:val="4"/>
          <w:sz w:val="28"/>
          <w:szCs w:val="28"/>
        </w:rPr>
        <w:t xml:space="preserve">Понятия программирования, прогнозирования и планирования </w:t>
      </w:r>
      <w:r>
        <w:rPr>
          <w:spacing w:val="9"/>
          <w:sz w:val="28"/>
          <w:szCs w:val="28"/>
        </w:rPr>
        <w:t xml:space="preserve">урожаев. Уровень урожайности при программировании: </w:t>
      </w:r>
      <w:r>
        <w:rPr>
          <w:sz w:val="28"/>
          <w:szCs w:val="28"/>
        </w:rPr>
        <w:t xml:space="preserve">потенциальный, действительно возможный и фактический. Расчеты </w:t>
      </w:r>
      <w:r>
        <w:rPr>
          <w:spacing w:val="3"/>
          <w:sz w:val="28"/>
          <w:szCs w:val="28"/>
        </w:rPr>
        <w:t xml:space="preserve">уровня программируемых урожаев по приходу и использованию </w:t>
      </w:r>
      <w:r>
        <w:rPr>
          <w:spacing w:val="6"/>
          <w:sz w:val="28"/>
          <w:szCs w:val="28"/>
        </w:rPr>
        <w:t xml:space="preserve">ФАР, биоклиматическим ресурсам, среднемноголетней </w:t>
      </w:r>
      <w:r>
        <w:rPr>
          <w:sz w:val="28"/>
          <w:szCs w:val="28"/>
        </w:rPr>
        <w:t xml:space="preserve">влагообеспеченности, фотосинтетическому потенциалу посевов, </w:t>
      </w:r>
      <w:r>
        <w:rPr>
          <w:spacing w:val="7"/>
          <w:sz w:val="28"/>
          <w:szCs w:val="28"/>
        </w:rPr>
        <w:t xml:space="preserve">качественной оценке почвы и ресурсам удобрений, учету </w:t>
      </w:r>
      <w:r>
        <w:rPr>
          <w:sz w:val="28"/>
          <w:szCs w:val="28"/>
        </w:rPr>
        <w:t xml:space="preserve">потенциальных возможностей культуры, сорта и гибрида. </w:t>
      </w:r>
    </w:p>
    <w:p>
      <w:pPr>
        <w:ind w:firstLine="567"/>
        <w:jc w:val="both"/>
        <w:rPr>
          <w:spacing w:val="3"/>
          <w:sz w:val="28"/>
          <w:szCs w:val="28"/>
        </w:rPr>
      </w:pPr>
      <w:r>
        <w:rPr>
          <w:sz w:val="28"/>
          <w:szCs w:val="28"/>
        </w:rPr>
        <w:t xml:space="preserve">3. </w:t>
      </w:r>
      <w:r>
        <w:rPr>
          <w:spacing w:val="1"/>
          <w:sz w:val="28"/>
          <w:szCs w:val="28"/>
        </w:rPr>
        <w:t xml:space="preserve">Задачи отрасли семеноведения. Семена как посевной и посадочный материал. </w:t>
      </w:r>
      <w:r>
        <w:rPr>
          <w:spacing w:val="3"/>
          <w:sz w:val="28"/>
          <w:szCs w:val="28"/>
        </w:rPr>
        <w:t>Понятие о семеноведении, его развитие в мире и в России. Роль высококачественно</w:t>
      </w:r>
      <w:r>
        <w:rPr>
          <w:spacing w:val="2"/>
          <w:sz w:val="28"/>
          <w:szCs w:val="28"/>
        </w:rPr>
        <w:t>го семенного материала в получении высокой урожайности. Посевные и сортовые качества семян и контроль за ними. Серти</w:t>
      </w:r>
      <w:r>
        <w:rPr>
          <w:sz w:val="28"/>
          <w:szCs w:val="28"/>
        </w:rPr>
        <w:t xml:space="preserve">фикация семян. </w:t>
      </w:r>
      <w:r>
        <w:rPr>
          <w:spacing w:val="7"/>
          <w:sz w:val="28"/>
          <w:szCs w:val="28"/>
        </w:rPr>
        <w:t xml:space="preserve">Посевные качества семян - энергия прорастания, всхожесть, чистота, масса </w:t>
      </w:r>
      <w:r>
        <w:rPr>
          <w:spacing w:val="3"/>
          <w:sz w:val="28"/>
          <w:szCs w:val="28"/>
        </w:rPr>
        <w:t xml:space="preserve">1000 семян, выравненность, сила роста. Посевные стандарты. Показатели качества </w:t>
      </w:r>
      <w:r>
        <w:rPr>
          <w:spacing w:val="4"/>
          <w:sz w:val="28"/>
          <w:szCs w:val="28"/>
        </w:rPr>
        <w:t xml:space="preserve">семян, контролируемые посевными стандартами. Документы о качестве семян. </w:t>
      </w:r>
      <w:r>
        <w:rPr>
          <w:sz w:val="28"/>
          <w:szCs w:val="28"/>
        </w:rPr>
        <w:t xml:space="preserve">Производство высококачественных семян. Научные основы </w:t>
      </w:r>
      <w:r>
        <w:rPr>
          <w:spacing w:val="4"/>
          <w:sz w:val="28"/>
          <w:szCs w:val="28"/>
        </w:rPr>
        <w:t xml:space="preserve">специализированного производства семян полевых </w:t>
      </w:r>
      <w:r>
        <w:rPr>
          <w:spacing w:val="2"/>
          <w:sz w:val="28"/>
          <w:szCs w:val="28"/>
        </w:rPr>
        <w:t xml:space="preserve">культур. Влияние агротехнических и экологических условий на </w:t>
      </w:r>
      <w:r>
        <w:rPr>
          <w:spacing w:val="3"/>
          <w:sz w:val="28"/>
          <w:szCs w:val="28"/>
        </w:rPr>
        <w:t>качество семян. Биологические основы семенных травостоев.</w:t>
      </w:r>
    </w:p>
    <w:p>
      <w:pPr>
        <w:shd w:val="clear" w:color="auto" w:fill="FFFFFF"/>
        <w:ind w:firstLine="567"/>
        <w:jc w:val="both"/>
        <w:rPr>
          <w:sz w:val="28"/>
          <w:szCs w:val="28"/>
        </w:rPr>
      </w:pPr>
      <w:r>
        <w:rPr>
          <w:spacing w:val="3"/>
          <w:sz w:val="28"/>
          <w:szCs w:val="28"/>
        </w:rPr>
        <w:t xml:space="preserve">4. </w:t>
      </w:r>
      <w:r>
        <w:rPr>
          <w:spacing w:val="2"/>
          <w:sz w:val="28"/>
          <w:szCs w:val="28"/>
        </w:rPr>
        <w:t xml:space="preserve">Теоретические основы сроков посева: особенности биологии культуры, цель </w:t>
      </w:r>
      <w:r>
        <w:rPr>
          <w:spacing w:val="1"/>
          <w:sz w:val="28"/>
          <w:szCs w:val="28"/>
        </w:rPr>
        <w:t>возделывания, климатические условия зоны, гранулометрический состав и влаго</w:t>
      </w:r>
      <w:r>
        <w:rPr>
          <w:spacing w:val="3"/>
          <w:sz w:val="28"/>
          <w:szCs w:val="28"/>
        </w:rPr>
        <w:t>обеспеченность почвы, распределение осадков за вегетацию. Отношение к замороз</w:t>
      </w:r>
      <w:r>
        <w:rPr>
          <w:spacing w:val="-5"/>
          <w:sz w:val="28"/>
          <w:szCs w:val="28"/>
        </w:rPr>
        <w:t>кам.</w:t>
      </w:r>
    </w:p>
    <w:p>
      <w:pPr>
        <w:shd w:val="clear" w:color="auto" w:fill="FFFFFF"/>
        <w:ind w:firstLine="567"/>
        <w:jc w:val="both"/>
        <w:rPr>
          <w:sz w:val="28"/>
          <w:szCs w:val="28"/>
        </w:rPr>
      </w:pPr>
      <w:r>
        <w:rPr>
          <w:spacing w:val="6"/>
          <w:sz w:val="28"/>
          <w:szCs w:val="28"/>
        </w:rPr>
        <w:t>Теоретические основы норм высева: морфология растений, цель возделыва</w:t>
      </w:r>
      <w:r>
        <w:rPr>
          <w:spacing w:val="1"/>
          <w:sz w:val="28"/>
          <w:szCs w:val="28"/>
        </w:rPr>
        <w:t>ния, особенности сорта, экологические условия зоны, плодородие почвы и обеспе</w:t>
      </w:r>
      <w:r>
        <w:rPr>
          <w:spacing w:val="4"/>
          <w:sz w:val="28"/>
          <w:szCs w:val="28"/>
        </w:rPr>
        <w:t xml:space="preserve">ченность посевов влагой. Расчет норм высева. </w:t>
      </w:r>
      <w:r>
        <w:rPr>
          <w:spacing w:val="2"/>
          <w:sz w:val="28"/>
          <w:szCs w:val="28"/>
        </w:rPr>
        <w:t xml:space="preserve">Теоретические основы способов посева: особенности биологии и морфологии </w:t>
      </w:r>
      <w:r>
        <w:rPr>
          <w:spacing w:val="4"/>
          <w:sz w:val="28"/>
          <w:szCs w:val="28"/>
        </w:rPr>
        <w:t xml:space="preserve">культуры, цель возделывания, засоренность поля, влагообеспеченность. Способы </w:t>
      </w:r>
      <w:r>
        <w:rPr>
          <w:spacing w:val="3"/>
          <w:sz w:val="28"/>
          <w:szCs w:val="28"/>
        </w:rPr>
        <w:t>посева полевых культур, их классификация. Сеялки.</w:t>
      </w:r>
    </w:p>
    <w:p>
      <w:pPr>
        <w:ind w:firstLine="567"/>
        <w:jc w:val="both"/>
        <w:rPr>
          <w:spacing w:val="5"/>
          <w:sz w:val="28"/>
          <w:szCs w:val="28"/>
        </w:rPr>
      </w:pPr>
      <w:r>
        <w:rPr>
          <w:spacing w:val="2"/>
          <w:sz w:val="28"/>
          <w:szCs w:val="28"/>
        </w:rPr>
        <w:t xml:space="preserve">Обоснование глубины заделки семян: влажность и гранулометрический состав </w:t>
      </w:r>
      <w:r>
        <w:rPr>
          <w:spacing w:val="3"/>
          <w:sz w:val="28"/>
          <w:szCs w:val="28"/>
        </w:rPr>
        <w:t>почвы, крупность семян, вынос семядолей на поверхность. Рост и развитие полевых культур. Признаки и агрономическое зна</w:t>
      </w:r>
      <w:r>
        <w:rPr>
          <w:spacing w:val="2"/>
          <w:sz w:val="28"/>
          <w:szCs w:val="28"/>
        </w:rPr>
        <w:t xml:space="preserve">чение фаз роста и развития, этапы органогенеза. Структура урожайности полевых культур. Формирование ее элементов в процессе роста и развития. Определение </w:t>
      </w:r>
      <w:r>
        <w:rPr>
          <w:spacing w:val="5"/>
          <w:sz w:val="28"/>
          <w:szCs w:val="28"/>
        </w:rPr>
        <w:t>биологической урожайности.</w:t>
      </w:r>
    </w:p>
    <w:p>
      <w:pPr>
        <w:ind w:firstLine="567"/>
        <w:jc w:val="both"/>
        <w:rPr>
          <w:sz w:val="28"/>
          <w:szCs w:val="28"/>
        </w:rPr>
      </w:pPr>
      <w:r>
        <w:rPr>
          <w:spacing w:val="5"/>
          <w:sz w:val="28"/>
          <w:szCs w:val="28"/>
        </w:rPr>
        <w:t xml:space="preserve">5. Значение, районы распространения, урожайность, валовые сборы, биологические особенности, сорта и технологии возделывания основных полевых культур в РФ и их региональные особенности (озимая рожь, озимая пшеница, озимая тритикале, озимый ячмень, яровая пшеница, ячмень, овес, кукуруза, гречиха, просо, сорго, рис, зернобобовые культуры – горох, вика, соя, люпины, бобы, чечевица, нут, чина, картофель, топинамбур, сахарная свекла, масличные культуры - подсолнечник, </w:t>
      </w:r>
      <w:r>
        <w:rPr>
          <w:bCs/>
          <w:sz w:val="28"/>
          <w:szCs w:val="28"/>
        </w:rPr>
        <w:t xml:space="preserve">рапс и сурепица, </w:t>
      </w:r>
      <w:r>
        <w:rPr>
          <w:bCs/>
          <w:spacing w:val="1"/>
          <w:sz w:val="28"/>
          <w:szCs w:val="28"/>
        </w:rPr>
        <w:t>горчица белая и сизая, рыжик, клещевина, кунжут, арахис, лен маслич</w:t>
      </w:r>
      <w:r>
        <w:rPr>
          <w:bCs/>
          <w:spacing w:val="4"/>
          <w:sz w:val="28"/>
          <w:szCs w:val="28"/>
        </w:rPr>
        <w:t xml:space="preserve">ный, сафлор, эфирномасличные культуры - </w:t>
      </w:r>
      <w:r>
        <w:rPr>
          <w:spacing w:val="1"/>
          <w:sz w:val="28"/>
          <w:szCs w:val="28"/>
        </w:rPr>
        <w:t xml:space="preserve">кориандр, анис, тмин, </w:t>
      </w:r>
      <w:r>
        <w:rPr>
          <w:spacing w:val="4"/>
          <w:sz w:val="28"/>
          <w:szCs w:val="28"/>
        </w:rPr>
        <w:t xml:space="preserve">фенхель, мята перечная, шалфей мускатный, прядильные культуры – лен, конопля, хлопчатник, кормовые культуры - </w:t>
      </w:r>
      <w:r>
        <w:rPr>
          <w:spacing w:val="8"/>
          <w:sz w:val="28"/>
          <w:szCs w:val="28"/>
        </w:rPr>
        <w:t>многолетние бобовые травы (клевер луговой, белый и розовый, люцерна, эспарцет, донник, лядвенец, козлятник), многолетние мятликовые травы (тимофеевка луговая, овсяница луговая, кострец безостый, ежа сборная, райграс многоукосный, канареечник тростниковидный, житняки), кормовая капуста, мальва, амарант, многокомпонентные, смеси однолетних культур для производства кормов, наркотические культуры – табак, махорка).</w:t>
      </w:r>
    </w:p>
    <w:p>
      <w:pPr>
        <w:shd w:val="clear" w:color="auto" w:fill="FFFFFF"/>
        <w:tabs>
          <w:tab w:val="left" w:pos="360"/>
        </w:tabs>
        <w:ind w:firstLine="567"/>
        <w:jc w:val="both"/>
        <w:rPr>
          <w:b/>
          <w:iCs/>
          <w:spacing w:val="-1"/>
          <w:sz w:val="28"/>
          <w:szCs w:val="28"/>
        </w:rPr>
      </w:pPr>
    </w:p>
    <w:p>
      <w:pPr>
        <w:shd w:val="clear" w:color="auto" w:fill="FFFFFF"/>
        <w:tabs>
          <w:tab w:val="left" w:pos="360"/>
        </w:tabs>
        <w:jc w:val="both"/>
        <w:rPr>
          <w:b/>
          <w:iCs/>
          <w:spacing w:val="-1"/>
          <w:sz w:val="28"/>
          <w:szCs w:val="28"/>
        </w:rPr>
      </w:pPr>
      <w:r>
        <w:rPr>
          <w:b/>
          <w:iCs/>
          <w:spacing w:val="-1"/>
          <w:sz w:val="28"/>
          <w:szCs w:val="28"/>
        </w:rPr>
        <w:t>Список рекомендуемой литературы:</w:t>
      </w:r>
    </w:p>
    <w:p>
      <w:pPr>
        <w:ind w:firstLine="567"/>
        <w:rPr>
          <w:sz w:val="28"/>
          <w:szCs w:val="28"/>
        </w:rPr>
      </w:pPr>
      <w:r>
        <w:rPr>
          <w:sz w:val="28"/>
          <w:szCs w:val="28"/>
        </w:rPr>
        <w:t xml:space="preserve">1.Федотов, В.А. Растениеводство [Электронный ресурс] : учебник / В.А. Федотов, С.В. Кадыров, Д.И. Щедрина [и др.]. — Электрон. дан. — СПб. : Лань, 2015. — 335 с. — Режим доступа: </w:t>
      </w:r>
      <w:r>
        <w:fldChar w:fldCharType="begin"/>
      </w:r>
      <w:r>
        <w:instrText xml:space="preserve"> HYPERLINK "http://e.lanbook.com" </w:instrText>
      </w:r>
      <w:r>
        <w:fldChar w:fldCharType="separate"/>
      </w:r>
      <w:r>
        <w:rPr>
          <w:rStyle w:val="22"/>
          <w:color w:val="auto"/>
          <w:sz w:val="28"/>
          <w:szCs w:val="28"/>
          <w:u w:val="none"/>
        </w:rPr>
        <w:t>http://e.lanbook.com</w:t>
      </w:r>
      <w:r>
        <w:rPr>
          <w:rStyle w:val="22"/>
          <w:color w:val="auto"/>
          <w:sz w:val="28"/>
          <w:szCs w:val="28"/>
          <w:u w:val="none"/>
        </w:rPr>
        <w:fldChar w:fldCharType="end"/>
      </w:r>
    </w:p>
    <w:p>
      <w:pPr>
        <w:ind w:firstLine="567"/>
        <w:rPr>
          <w:sz w:val="28"/>
          <w:szCs w:val="28"/>
        </w:rPr>
      </w:pPr>
      <w:r>
        <w:rPr>
          <w:sz w:val="28"/>
          <w:szCs w:val="28"/>
        </w:rPr>
        <w:t xml:space="preserve">2. Коломейченко, В.В. Кормопроизводство. [Электронный ресурс] : Учебники — Электрон. дан. — СПб. : Лань, 2015. — 656 с. — Режим доступа: </w:t>
      </w:r>
      <w:r>
        <w:fldChar w:fldCharType="begin"/>
      </w:r>
      <w:r>
        <w:instrText xml:space="preserve"> HYPERLINK "http://e.lanbook.com/book/56161" </w:instrText>
      </w:r>
      <w:r>
        <w:fldChar w:fldCharType="separate"/>
      </w:r>
      <w:r>
        <w:rPr>
          <w:rStyle w:val="22"/>
          <w:color w:val="auto"/>
          <w:sz w:val="28"/>
          <w:szCs w:val="28"/>
          <w:u w:val="none"/>
        </w:rPr>
        <w:t>http://e.lanbook.com/book/56161</w:t>
      </w:r>
      <w:r>
        <w:rPr>
          <w:rStyle w:val="22"/>
          <w:color w:val="auto"/>
          <w:sz w:val="28"/>
          <w:szCs w:val="28"/>
          <w:u w:val="none"/>
        </w:rPr>
        <w:fldChar w:fldCharType="end"/>
      </w:r>
    </w:p>
    <w:p>
      <w:pPr>
        <w:ind w:firstLine="567"/>
        <w:rPr>
          <w:b/>
          <w:caps/>
          <w:sz w:val="28"/>
          <w:szCs w:val="28"/>
        </w:rPr>
      </w:pPr>
      <w:r>
        <w:rPr>
          <w:sz w:val="28"/>
          <w:szCs w:val="28"/>
        </w:rPr>
        <w:t>3. Наумкин, В.Н. Технология растениеводства. [Электронный ресурс] : Учебные пособия / В.Н. Наумкин, А.С. Ступин. — Электрон. дан. — СПб. : Лань, 2014. — 592 с. — Режим доступа: http://e.lanbook.com/book/51943</w:t>
      </w:r>
    </w:p>
    <w:p>
      <w:pPr>
        <w:ind w:firstLine="567"/>
        <w:jc w:val="center"/>
        <w:rPr>
          <w:b/>
          <w:caps/>
          <w:sz w:val="28"/>
          <w:szCs w:val="28"/>
        </w:rPr>
      </w:pPr>
    </w:p>
    <w:p>
      <w:pPr>
        <w:ind w:firstLine="567"/>
        <w:jc w:val="center"/>
        <w:rPr>
          <w:b/>
          <w:caps/>
          <w:sz w:val="28"/>
          <w:szCs w:val="28"/>
        </w:rPr>
      </w:pPr>
    </w:p>
    <w:p>
      <w:pPr>
        <w:ind w:firstLine="567"/>
        <w:jc w:val="center"/>
        <w:rPr>
          <w:b/>
          <w:caps/>
          <w:sz w:val="28"/>
          <w:szCs w:val="28"/>
        </w:rPr>
      </w:pPr>
      <w:r>
        <w:rPr>
          <w:b/>
          <w:caps/>
          <w:sz w:val="28"/>
          <w:szCs w:val="28"/>
        </w:rPr>
        <w:t>2. Земледелие</w:t>
      </w:r>
    </w:p>
    <w:p>
      <w:pPr>
        <w:ind w:firstLine="567"/>
        <w:jc w:val="center"/>
        <w:rPr>
          <w:b/>
          <w:caps/>
          <w:sz w:val="28"/>
          <w:szCs w:val="28"/>
        </w:rPr>
      </w:pPr>
    </w:p>
    <w:p>
      <w:pPr>
        <w:ind w:firstLine="567"/>
        <w:jc w:val="both"/>
        <w:rPr>
          <w:sz w:val="28"/>
          <w:szCs w:val="28"/>
        </w:rPr>
      </w:pPr>
      <w:r>
        <w:rPr>
          <w:sz w:val="28"/>
          <w:szCs w:val="28"/>
        </w:rPr>
        <w:t xml:space="preserve">1. История развития земледелия. Понятие агрофитоценоза, биологические особенности сорняков. Вред, наносимый сорняками. Понятия: пороги вредоносности, гербакритические периоды культур, прогноза засоренности посевов. Методы учета засоренности. </w:t>
      </w:r>
    </w:p>
    <w:p>
      <w:pPr>
        <w:ind w:firstLine="567"/>
        <w:jc w:val="both"/>
        <w:rPr>
          <w:sz w:val="28"/>
          <w:szCs w:val="28"/>
        </w:rPr>
      </w:pPr>
      <w:r>
        <w:rPr>
          <w:sz w:val="28"/>
          <w:szCs w:val="28"/>
        </w:rPr>
        <w:t>2. Факторы жизни растений: космические, земные их значение в земледелии. Требования растений к факторам жизни. Законы земледелия: минимума, максимума, оптимума, равнозначности и незаменимости факторов, убывающего плодородия. Их значение для науки и применение в земледелии.</w:t>
      </w:r>
    </w:p>
    <w:p>
      <w:pPr>
        <w:ind w:firstLine="567"/>
        <w:jc w:val="both"/>
        <w:rPr>
          <w:sz w:val="28"/>
          <w:szCs w:val="28"/>
        </w:rPr>
      </w:pPr>
      <w:r>
        <w:rPr>
          <w:sz w:val="28"/>
          <w:szCs w:val="28"/>
        </w:rPr>
        <w:t>3. Понятие плодородия почвы. Значение основных агрофизических показателей (гранулометрический состав, структура, влажность, плотность сложения, строение пахотного слоя и его мощность). Приемы регулирования плодородия почвы.</w:t>
      </w:r>
    </w:p>
    <w:p>
      <w:pPr>
        <w:pStyle w:val="14"/>
        <w:ind w:firstLine="567"/>
        <w:jc w:val="both"/>
        <w:rPr>
          <w:szCs w:val="28"/>
        </w:rPr>
      </w:pPr>
      <w:r>
        <w:rPr>
          <w:szCs w:val="28"/>
        </w:rPr>
        <w:t>4. Научные основы севооборотов. Научно-обоснованные причины чередования культур. Классификация севооборотов. Характеристика культур как предшественников, их особенности в разных зонах РФ. Оценка предшественников основных культур. Классификация полевых севооборотов. Их особенности, назначение и схемы в разных зонах страны. Построение схем полевого и кормового севооборотов. Методика составления схем специальных севооборотов. Структура посевных площадей, особенности определения количества севооборотов их размещения и оценки. План освоения севооборотов, порядок размещения культур и проведения работ.</w:t>
      </w:r>
    </w:p>
    <w:p>
      <w:pPr>
        <w:pStyle w:val="14"/>
        <w:ind w:firstLine="567"/>
        <w:jc w:val="both"/>
        <w:rPr>
          <w:szCs w:val="28"/>
        </w:rPr>
      </w:pPr>
      <w:r>
        <w:rPr>
          <w:szCs w:val="28"/>
        </w:rPr>
        <w:t>5. Агрофизические показатели почв и их значение. Понятие о строении пахотного слоя почвы и его значение. Регулирование строения пахотного слоя почвы в земледелии.</w:t>
      </w:r>
    </w:p>
    <w:p>
      <w:pPr>
        <w:pStyle w:val="14"/>
        <w:ind w:firstLine="567"/>
        <w:jc w:val="both"/>
        <w:rPr>
          <w:szCs w:val="28"/>
        </w:rPr>
      </w:pPr>
      <w:r>
        <w:rPr>
          <w:szCs w:val="28"/>
        </w:rPr>
        <w:t xml:space="preserve">6. Научные основы обработки почвы. Задачи обработки почвы. Основные понятия: способ, прием, система обработки. Технологические свойства и общие вопросы обработки почвы. Понятия технологических свойств (липкость, связность, пластичность и др.). Понятия технологических операций (крошение рыхление, подрезание сорняков и др.). Приемы основной  и поверхностной обработки почвы. Специальные приемы основной обработки почвы. </w:t>
      </w:r>
    </w:p>
    <w:p>
      <w:pPr>
        <w:pStyle w:val="14"/>
        <w:ind w:firstLine="567"/>
        <w:jc w:val="both"/>
        <w:rPr>
          <w:b/>
          <w:szCs w:val="28"/>
        </w:rPr>
      </w:pPr>
      <w:r>
        <w:rPr>
          <w:szCs w:val="28"/>
        </w:rPr>
        <w:t xml:space="preserve">7. Порядок и условия проведения приемов обработки, выбор орудий в зависимости от предшественников, свойств почвы, условий увлажнения, засоренности: под яровые зерновые культуры (ранние и поздние), под пропашные культуры, обработки паровых полей (чистый, занятый и сидеральный пар). </w:t>
      </w:r>
    </w:p>
    <w:p>
      <w:pPr>
        <w:ind w:firstLine="567"/>
        <w:jc w:val="both"/>
        <w:rPr>
          <w:sz w:val="28"/>
          <w:szCs w:val="28"/>
        </w:rPr>
      </w:pPr>
      <w:r>
        <w:rPr>
          <w:caps/>
          <w:sz w:val="28"/>
          <w:szCs w:val="28"/>
        </w:rPr>
        <w:t>8.</w:t>
      </w:r>
      <w:r>
        <w:rPr>
          <w:sz w:val="28"/>
          <w:szCs w:val="28"/>
        </w:rPr>
        <w:t xml:space="preserve"> Оптимизация системы обработки почвы в разных условиях. Значения глубины обработки, приемы углубления пахотного слоя, мероприятия по снижению уплотнения почвы. Особенности обработки переувлажненных земель. Контроль качества приемов обработки почвы. Минимализация обработки почвы, система защиты почв от эрозии.</w:t>
      </w:r>
    </w:p>
    <w:p>
      <w:pPr>
        <w:ind w:firstLine="567"/>
        <w:jc w:val="both"/>
        <w:rPr>
          <w:caps/>
          <w:sz w:val="28"/>
          <w:szCs w:val="28"/>
        </w:rPr>
      </w:pPr>
    </w:p>
    <w:p>
      <w:pPr>
        <w:shd w:val="clear" w:color="auto" w:fill="FFFFFF"/>
        <w:tabs>
          <w:tab w:val="left" w:pos="360"/>
        </w:tabs>
        <w:jc w:val="both"/>
        <w:rPr>
          <w:b/>
          <w:iCs/>
          <w:spacing w:val="-1"/>
          <w:sz w:val="28"/>
          <w:szCs w:val="28"/>
        </w:rPr>
      </w:pPr>
      <w:r>
        <w:rPr>
          <w:b/>
          <w:iCs/>
          <w:spacing w:val="-1"/>
          <w:sz w:val="28"/>
          <w:szCs w:val="28"/>
        </w:rPr>
        <w:t>Список рекомендуемой литературы</w:t>
      </w:r>
    </w:p>
    <w:p>
      <w:pPr>
        <w:pStyle w:val="14"/>
        <w:numPr>
          <w:ilvl w:val="0"/>
          <w:numId w:val="1"/>
        </w:numPr>
        <w:tabs>
          <w:tab w:val="left" w:pos="426"/>
          <w:tab w:val="left" w:pos="993"/>
        </w:tabs>
        <w:ind w:left="0" w:firstLine="567"/>
        <w:jc w:val="both"/>
        <w:rPr>
          <w:szCs w:val="28"/>
        </w:rPr>
      </w:pPr>
      <w:r>
        <w:rPr>
          <w:szCs w:val="28"/>
        </w:rPr>
        <w:t>Матюк, Н.С. Экологическое земледелие с основами почвоведения и агрохимии [Электронный ресурс] : учебник / Н.С. Матюк, А.И. Беленков, М.А. Мазиров. — Электрон. дан. — СПб. : Лань, 2014. — 242 с. — Режим доступа: http://e.lanbook.com</w:t>
      </w:r>
    </w:p>
    <w:p>
      <w:pPr>
        <w:ind w:firstLine="567"/>
        <w:rPr>
          <w:sz w:val="28"/>
          <w:szCs w:val="28"/>
        </w:rPr>
      </w:pPr>
    </w:p>
    <w:p>
      <w:pPr>
        <w:ind w:firstLine="567"/>
        <w:jc w:val="center"/>
        <w:rPr>
          <w:b/>
          <w:sz w:val="28"/>
          <w:szCs w:val="28"/>
        </w:rPr>
      </w:pPr>
      <w:r>
        <w:rPr>
          <w:b/>
          <w:sz w:val="28"/>
          <w:szCs w:val="28"/>
        </w:rPr>
        <w:t>3. АГРОХИМИЯ</w:t>
      </w:r>
    </w:p>
    <w:p>
      <w:pPr>
        <w:ind w:firstLine="567"/>
        <w:jc w:val="center"/>
        <w:rPr>
          <w:b/>
          <w:sz w:val="28"/>
          <w:szCs w:val="28"/>
        </w:rPr>
      </w:pPr>
    </w:p>
    <w:p>
      <w:pPr>
        <w:pStyle w:val="42"/>
        <w:tabs>
          <w:tab w:val="left" w:pos="1080"/>
        </w:tabs>
        <w:spacing w:line="240" w:lineRule="auto"/>
        <w:ind w:firstLine="567"/>
        <w:rPr>
          <w:szCs w:val="28"/>
        </w:rPr>
      </w:pPr>
      <w:r>
        <w:rPr>
          <w:szCs w:val="28"/>
        </w:rPr>
        <w:t>1. Понятие химизации земледелия. Состояние и перспективы применения минеральных удобрений, накопление и использование местных удобрений в Российской Федерации. Значение минеральных, органических удобрений и мелиорантов в повышении урожайности сельскохозяйственных культур, плодородия почвы и устойчивости земледелия. Способы внесения удобрений. Основное (предпосевное, допосевное) внесение. Припосевное (рядковое) внесение. Послепосевное внесение (подкормка). Создание оптимальных условий питания растений посредством использования различных способов внесения удобрений.</w:t>
      </w:r>
    </w:p>
    <w:p>
      <w:pPr>
        <w:pStyle w:val="42"/>
        <w:tabs>
          <w:tab w:val="left" w:pos="0"/>
        </w:tabs>
        <w:spacing w:line="240" w:lineRule="auto"/>
        <w:ind w:firstLine="567"/>
        <w:rPr>
          <w:szCs w:val="28"/>
        </w:rPr>
      </w:pPr>
      <w:r>
        <w:rPr>
          <w:szCs w:val="28"/>
        </w:rPr>
        <w:t xml:space="preserve">2. Химическая мелиорация почв. Понятие, значение химической мелиорации почв. Известкование кислых почв. Формы почвенной кислотности. Отношение сельскохозяйственных растений и микроорганизмов к кислотности почвы и известкованию. Ассортимент и классификация азотных удобрений, их состав, свойства, применение. Нитратные удобрения (натриевая и кальциевая селитры). </w:t>
      </w:r>
    </w:p>
    <w:p>
      <w:pPr>
        <w:pStyle w:val="42"/>
        <w:tabs>
          <w:tab w:val="left" w:pos="0"/>
        </w:tabs>
        <w:spacing w:line="240" w:lineRule="auto"/>
        <w:ind w:firstLine="567"/>
        <w:rPr>
          <w:szCs w:val="28"/>
        </w:rPr>
      </w:pPr>
      <w:r>
        <w:rPr>
          <w:szCs w:val="28"/>
        </w:rPr>
        <w:t>3. Аммонийные и аммиачные удобрения (сульфат аммония, хлорид аммония, жидкий аммиак, аммиачная вода). Аммонийная селитра. Мочевина. Карбамид-аммиачная смесь (КАС). Аммиакаты. Медленнодействующие удобрения. Дозы, сроки и способы внесения азотных удобрений под различные культуры.</w:t>
      </w:r>
    </w:p>
    <w:p>
      <w:pPr>
        <w:pStyle w:val="42"/>
        <w:tabs>
          <w:tab w:val="left" w:pos="0"/>
        </w:tabs>
        <w:spacing w:line="240" w:lineRule="auto"/>
        <w:ind w:firstLine="567"/>
        <w:rPr>
          <w:szCs w:val="28"/>
        </w:rPr>
      </w:pPr>
      <w:r>
        <w:rPr>
          <w:szCs w:val="28"/>
        </w:rPr>
        <w:t>4. Ассортимент и классификация фосфорных удобрений, их состав, свойства, применение. Воднорастворимые удобрения (суперфосфат простой и двойной). Полурастворимые удобрения (преципитат, томасшлак, фосфатшлак, обесфторенный фосфат, термофосфаты). Фосфоритная мука. Дозы, сроки и способы внесения фосфорных удобрений под различные культуры.</w:t>
      </w:r>
    </w:p>
    <w:p>
      <w:pPr>
        <w:pStyle w:val="42"/>
        <w:tabs>
          <w:tab w:val="left" w:pos="0"/>
        </w:tabs>
        <w:spacing w:line="240" w:lineRule="auto"/>
        <w:ind w:firstLine="567"/>
        <w:rPr>
          <w:szCs w:val="28"/>
        </w:rPr>
      </w:pPr>
      <w:r>
        <w:rPr>
          <w:szCs w:val="28"/>
        </w:rPr>
        <w:t xml:space="preserve">5. Ассортимент и классификация калийных удобрений, их состав, свойства, применение. Концентрированные удобрения (калий хлористый, сульфат калия, калимагнезия, калимаг, калий-электролит, 40 % калийная соль). Сырые калийные соли (сильвинит, карналлит, каинит, полигалит, лангбейнит и др.). Применение калийных удобрений в зависимости от биологических особенностей растений и почвенно-климатических условий. Дозы, сроки и способы внесения калийных удобрений под различные культуры. </w:t>
      </w:r>
    </w:p>
    <w:p>
      <w:pPr>
        <w:pStyle w:val="42"/>
        <w:tabs>
          <w:tab w:val="left" w:pos="0"/>
        </w:tabs>
        <w:spacing w:line="240" w:lineRule="auto"/>
        <w:ind w:firstLine="567"/>
        <w:rPr>
          <w:szCs w:val="28"/>
        </w:rPr>
      </w:pPr>
      <w:r>
        <w:rPr>
          <w:szCs w:val="28"/>
        </w:rPr>
        <w:t xml:space="preserve">6. Микроудобрения, их состав, свойства. Удобрения, содержащие бор (борная кислота, бура, бормагниевое удобрение, борные суперфосфаты). Удобрения, содержащие молибден (молибденовокислый аммоний, молибдат аммония-натрия, отходы электроламповой промышленности, молибденизированные суперфосфаты). Удобрения, содержащие медь (медный купорос, пиритные огарки). Удобрения, содержащие цинк (сульфат цинка, полимикроудобрения). Удобрения, содержащие марганец (сульфат марганца, марганцевые шламы, марганизированный суперфосфат). Применение микроудобрений в связи с почвенными условиями и биологическими особенностями растений. Дозы, сроки и способы применения микроудобрений. </w:t>
      </w:r>
    </w:p>
    <w:p>
      <w:pPr>
        <w:pStyle w:val="42"/>
        <w:tabs>
          <w:tab w:val="left" w:pos="0"/>
        </w:tabs>
        <w:spacing w:line="240" w:lineRule="auto"/>
        <w:ind w:firstLine="567"/>
        <w:rPr>
          <w:szCs w:val="28"/>
        </w:rPr>
      </w:pPr>
      <w:r>
        <w:rPr>
          <w:szCs w:val="28"/>
        </w:rPr>
        <w:t>7. Ассортимент и классификация комплексных удобрений, их состав, свойства, получение, применение. Сложные удобрения (аммофос, диаммофос, полифосфаты аммония, калийная селитра, метафосфат калия). Комбинированные (сложно-смешанные) удобрения (нитрофоска, нитрофос, нитроаммофоска, нитроаммофос, диаммонитрофоска, карбоаммофоска, карбоаммофос и др.). Смешанные удобрения. Определение сроков приготовления тукосмесей. Жидкие комплексные удобрения. Эффективность и перспективы применения комплексных удобрений.</w:t>
      </w:r>
    </w:p>
    <w:p>
      <w:pPr>
        <w:pStyle w:val="42"/>
        <w:tabs>
          <w:tab w:val="left" w:pos="0"/>
        </w:tabs>
        <w:spacing w:line="240" w:lineRule="auto"/>
        <w:ind w:firstLine="567"/>
        <w:rPr>
          <w:szCs w:val="28"/>
        </w:rPr>
      </w:pPr>
      <w:r>
        <w:rPr>
          <w:szCs w:val="28"/>
        </w:rPr>
        <w:t>8. Значение органических удобрений в повышении урожаев сельскохозяйственных культур и плодородия почв. Преимущества и недостатки органических удобрений в сравнении с минеральными. Сочетание органических и минеральных удобрений. Навоз как источник элементов питания для растений и его роль в круговороте питательных веществ в земледелии. Виды навоза – подстилочный и бесподстилочный, их составные части. Химический состав и качество навоза различных животных. Компостирование. Использование органических удобрений при выращивании полевых культур.</w:t>
      </w:r>
    </w:p>
    <w:p>
      <w:pPr>
        <w:pStyle w:val="42"/>
        <w:tabs>
          <w:tab w:val="left" w:pos="0"/>
        </w:tabs>
        <w:spacing w:line="240" w:lineRule="auto"/>
        <w:ind w:firstLine="567"/>
        <w:rPr>
          <w:szCs w:val="28"/>
        </w:rPr>
      </w:pPr>
      <w:r>
        <w:rPr>
          <w:szCs w:val="28"/>
        </w:rPr>
        <w:t xml:space="preserve">9. Понятие о системе удобрения в хозяйстве, севообороте, отдельной культуры. Основные принципы построения правильной системы применения удобрений. Удобрение озимых и яровых зерновых, крупяных культур (озимая рожь, яровая пшеница, ячмень, овёс, гречиха и др.). Удобрение зернобобовых и многолетних бобовых культур (горох, вика, бобы, люпин и клевер, люцерна). Удобрение льна. Удобрение силосных культур (кукуруза, подсолнечник и др.). Удобрение картофеля. Удобрение кормовых корнеплодов (кормовая свёкла, морковь, турнепс, брюква). Удобрение сенокосов и пастбищ. Удобрение овощных культур в открытом и защищённом грунте. </w:t>
      </w:r>
    </w:p>
    <w:p>
      <w:pPr>
        <w:shd w:val="clear" w:color="auto" w:fill="FFFFFF"/>
        <w:tabs>
          <w:tab w:val="left" w:pos="360"/>
        </w:tabs>
        <w:ind w:firstLine="567"/>
        <w:jc w:val="both"/>
        <w:rPr>
          <w:b/>
          <w:iCs/>
          <w:spacing w:val="-1"/>
          <w:sz w:val="28"/>
          <w:szCs w:val="28"/>
        </w:rPr>
      </w:pPr>
    </w:p>
    <w:p>
      <w:pPr>
        <w:shd w:val="clear" w:color="auto" w:fill="FFFFFF"/>
        <w:tabs>
          <w:tab w:val="left" w:pos="360"/>
        </w:tabs>
        <w:jc w:val="both"/>
        <w:rPr>
          <w:b/>
          <w:iCs/>
          <w:spacing w:val="-1"/>
          <w:sz w:val="28"/>
          <w:szCs w:val="28"/>
        </w:rPr>
      </w:pPr>
      <w:r>
        <w:rPr>
          <w:b/>
          <w:iCs/>
          <w:spacing w:val="-1"/>
          <w:sz w:val="28"/>
          <w:szCs w:val="28"/>
        </w:rPr>
        <w:t>Список рекомендуемой литературы</w:t>
      </w:r>
    </w:p>
    <w:p>
      <w:pPr>
        <w:pStyle w:val="14"/>
        <w:numPr>
          <w:ilvl w:val="0"/>
          <w:numId w:val="2"/>
        </w:numPr>
        <w:tabs>
          <w:tab w:val="left" w:pos="426"/>
          <w:tab w:val="left" w:pos="993"/>
        </w:tabs>
        <w:jc w:val="both"/>
        <w:rPr>
          <w:szCs w:val="28"/>
        </w:rPr>
      </w:pPr>
      <w:r>
        <w:rPr>
          <w:szCs w:val="28"/>
        </w:rPr>
        <w:t>Матюк, Н.С. Экологическое земледелие с основами почвоведения и агрохимии [Электронный ресурс] : учебник / Н.С. Матюк, А.И. Беленков, М.А. Мазиров. — Электрон. дан. — СПб. : Лань, 2014. — 242 с. — Режим доступа: http://e.lanbook.com</w:t>
      </w:r>
    </w:p>
    <w:p>
      <w:pPr>
        <w:pStyle w:val="42"/>
        <w:tabs>
          <w:tab w:val="left" w:pos="0"/>
        </w:tabs>
        <w:spacing w:line="240" w:lineRule="auto"/>
        <w:ind w:firstLine="567"/>
        <w:rPr>
          <w:szCs w:val="28"/>
        </w:rPr>
      </w:pPr>
    </w:p>
    <w:p>
      <w:pPr>
        <w:pStyle w:val="42"/>
        <w:tabs>
          <w:tab w:val="left" w:pos="1080"/>
        </w:tabs>
        <w:spacing w:line="240" w:lineRule="auto"/>
        <w:ind w:firstLine="567"/>
        <w:jc w:val="center"/>
        <w:rPr>
          <w:b/>
          <w:caps/>
          <w:szCs w:val="28"/>
        </w:rPr>
      </w:pPr>
      <w:r>
        <w:rPr>
          <w:b/>
          <w:caps/>
          <w:szCs w:val="28"/>
        </w:rPr>
        <w:t>4. Сельскохозяйственные машины</w:t>
      </w:r>
    </w:p>
    <w:p>
      <w:pPr>
        <w:pStyle w:val="42"/>
        <w:tabs>
          <w:tab w:val="left" w:pos="1080"/>
        </w:tabs>
        <w:spacing w:line="240" w:lineRule="auto"/>
        <w:ind w:firstLine="567"/>
        <w:rPr>
          <w:szCs w:val="28"/>
        </w:rPr>
      </w:pPr>
    </w:p>
    <w:p>
      <w:pPr>
        <w:pStyle w:val="42"/>
        <w:spacing w:line="240" w:lineRule="auto"/>
        <w:ind w:firstLine="567"/>
        <w:rPr>
          <w:szCs w:val="28"/>
        </w:rPr>
      </w:pPr>
      <w:r>
        <w:rPr>
          <w:szCs w:val="28"/>
        </w:rPr>
        <w:t xml:space="preserve">1. Роль механизации в сельскохозяйственном производстве. </w:t>
      </w:r>
      <w:r>
        <w:rPr>
          <w:bCs/>
          <w:szCs w:val="28"/>
        </w:rPr>
        <w:t>Характеристика сельскохозяйственных машин</w:t>
      </w:r>
      <w:r>
        <w:rPr>
          <w:szCs w:val="28"/>
        </w:rPr>
        <w:t xml:space="preserve"> и их </w:t>
      </w:r>
      <w:r>
        <w:rPr>
          <w:bCs/>
          <w:szCs w:val="28"/>
        </w:rPr>
        <w:t>классификация</w:t>
      </w:r>
      <w:r>
        <w:rPr>
          <w:szCs w:val="28"/>
        </w:rPr>
        <w:t>.</w:t>
      </w:r>
    </w:p>
    <w:p>
      <w:pPr>
        <w:pStyle w:val="42"/>
        <w:tabs>
          <w:tab w:val="left" w:pos="1080"/>
        </w:tabs>
        <w:spacing w:line="240" w:lineRule="auto"/>
        <w:ind w:firstLine="567"/>
        <w:rPr>
          <w:szCs w:val="28"/>
        </w:rPr>
      </w:pPr>
      <w:r>
        <w:rPr>
          <w:szCs w:val="28"/>
        </w:rPr>
        <w:t>2. Машины для обработки почвы. Задачи обработки почвы. Классификация и системы обработки почвы. Основная обработка почвы. Агротехнические требования к вспашке. Устройство плугов общего назначения. Рабочий процесс плуга. Машины для поверхностной обработки почвы. Культиваторы, бороны, лущильники, катки, фрезы. Устройство, процесс работы, настройка и регулировки. Машины для ухода за пропашными культурами. Устройство. Рабочие органы. Процесс работы. Настройки и регулировки.</w:t>
      </w:r>
    </w:p>
    <w:p>
      <w:pPr>
        <w:ind w:firstLine="567"/>
        <w:jc w:val="both"/>
        <w:rPr>
          <w:sz w:val="28"/>
          <w:szCs w:val="28"/>
        </w:rPr>
      </w:pPr>
      <w:r>
        <w:rPr>
          <w:sz w:val="28"/>
          <w:szCs w:val="28"/>
        </w:rPr>
        <w:t>3. Механизация внесения удобрений. Агротехнические требования к машинам для внесения удобрений. Машины для внесения минеральных удобрений. Устройство, процесс работы, настройка и регулировки. Машины для внесения органических удобрений. Устройство, процесс работы, настройка и регулировки.</w:t>
      </w:r>
    </w:p>
    <w:p>
      <w:pPr>
        <w:ind w:firstLine="567"/>
        <w:jc w:val="both"/>
        <w:rPr>
          <w:sz w:val="28"/>
          <w:szCs w:val="28"/>
        </w:rPr>
      </w:pPr>
      <w:r>
        <w:rPr>
          <w:sz w:val="28"/>
          <w:szCs w:val="28"/>
        </w:rPr>
        <w:t xml:space="preserve">4. Машины для посева и посадки. Классификация посевных машин. Агротехнические требования к машинам для посева и посадки. Принципиальное устройство. Машины для посадки картофеля и рассады. Классификация, типы, устройство, основные рабочие органы. Машины для посева зерновых культур. Устройство, процесс работы, настройка и регулировки. Машины для посева овощных культур. Устройство, процесс работы, настройка и регулировки. Машины для посева пропашных культур. Устройство, процесс работы, настройка и регулировки. </w:t>
      </w:r>
    </w:p>
    <w:p>
      <w:pPr>
        <w:ind w:firstLine="567"/>
        <w:jc w:val="both"/>
        <w:rPr>
          <w:sz w:val="28"/>
          <w:szCs w:val="28"/>
        </w:rPr>
      </w:pPr>
      <w:r>
        <w:rPr>
          <w:sz w:val="28"/>
          <w:szCs w:val="28"/>
        </w:rPr>
        <w:t xml:space="preserve">5. Машины для химической защиты растений. Агротехнические требования к машинам для химической защиты растений. Принципиальное устройство протравливателя семян. Машины для химической защиты растений. Принципиальное устройство опрыскивателя, его рабочие органы.  Машины для химической защиты растений. Устройство, процесс работы, настройка и регулировки протравливателя и аэрозольного генератора. Устройство, процесс работы, настройка и регулировки опрыскивателя и опыливателя. </w:t>
      </w:r>
    </w:p>
    <w:p>
      <w:pPr>
        <w:ind w:firstLine="567"/>
        <w:jc w:val="both"/>
        <w:rPr>
          <w:sz w:val="28"/>
          <w:szCs w:val="28"/>
        </w:rPr>
      </w:pPr>
      <w:r>
        <w:rPr>
          <w:sz w:val="28"/>
          <w:szCs w:val="28"/>
        </w:rPr>
        <w:t>6. Машины для заготовки кормов. Агротехнические требования к машинам для заготовки кормов. Косилки: классификация и устройство. Грабли, прицепы-подборщики, пресс-подборщики, кормоуборочные комбайны.</w:t>
      </w:r>
    </w:p>
    <w:p>
      <w:pPr>
        <w:ind w:firstLine="567"/>
        <w:jc w:val="both"/>
        <w:rPr>
          <w:sz w:val="28"/>
          <w:szCs w:val="28"/>
        </w:rPr>
      </w:pPr>
      <w:r>
        <w:rPr>
          <w:sz w:val="28"/>
          <w:szCs w:val="28"/>
        </w:rPr>
        <w:t>7. Машины для уборки картофеля. Агротехнические требования к машинам для уборки картофеля. Принципиальное устройство картофелекопателя и комбайна для уборки картофеля.</w:t>
      </w:r>
    </w:p>
    <w:p>
      <w:pPr>
        <w:ind w:firstLine="567"/>
        <w:jc w:val="both"/>
        <w:rPr>
          <w:sz w:val="28"/>
          <w:szCs w:val="28"/>
        </w:rPr>
      </w:pPr>
      <w:r>
        <w:rPr>
          <w:sz w:val="28"/>
          <w:szCs w:val="28"/>
        </w:rPr>
        <w:t>8. Машины для уборки овощей. Агротехнические требования к машинам для уборки свёклы. Принципиальное устройство уборочных машин.</w:t>
      </w:r>
    </w:p>
    <w:p>
      <w:pPr>
        <w:ind w:firstLine="567"/>
        <w:jc w:val="both"/>
        <w:rPr>
          <w:sz w:val="28"/>
          <w:szCs w:val="28"/>
        </w:rPr>
      </w:pPr>
      <w:r>
        <w:rPr>
          <w:sz w:val="28"/>
          <w:szCs w:val="28"/>
        </w:rPr>
        <w:t>9. Зерноуборочные машины. Валковые жатки и их типаж. Зерноуборочные комбайны: типаж, принципиальное устройство и рабочий процесс. Машины для уборки незерновой части урожая.</w:t>
      </w:r>
    </w:p>
    <w:p>
      <w:pPr>
        <w:ind w:firstLine="567"/>
        <w:jc w:val="both"/>
        <w:rPr>
          <w:sz w:val="28"/>
          <w:szCs w:val="28"/>
        </w:rPr>
      </w:pPr>
      <w:r>
        <w:rPr>
          <w:sz w:val="28"/>
          <w:szCs w:val="28"/>
        </w:rPr>
        <w:t>10. Машины для послеуборочной обработки зерна. Требования к качеству зерна и семян. Способы очистки и сортирования зерна. Технологии очистки зерна и семян. Зерноочистительные и сортировальные машины, их типы и устройство. Требования к сушке. Рабочие процессы и устройства сушилок. Типы сушилок. Режимы работы сушилок. Зерноочистительные агрегаты. Зерноочистительно-сушильные комплексы.</w:t>
      </w:r>
    </w:p>
    <w:p>
      <w:pPr>
        <w:pStyle w:val="42"/>
        <w:spacing w:line="240" w:lineRule="auto"/>
        <w:ind w:firstLine="567"/>
        <w:rPr>
          <w:szCs w:val="28"/>
        </w:rPr>
      </w:pPr>
    </w:p>
    <w:p>
      <w:pPr>
        <w:shd w:val="clear" w:color="auto" w:fill="FFFFFF"/>
        <w:tabs>
          <w:tab w:val="left" w:pos="360"/>
        </w:tabs>
        <w:jc w:val="both"/>
        <w:rPr>
          <w:b/>
          <w:iCs/>
          <w:spacing w:val="-1"/>
          <w:sz w:val="28"/>
          <w:szCs w:val="28"/>
        </w:rPr>
      </w:pPr>
      <w:r>
        <w:rPr>
          <w:b/>
          <w:iCs/>
          <w:spacing w:val="-1"/>
          <w:sz w:val="28"/>
          <w:szCs w:val="28"/>
        </w:rPr>
        <w:t>Список рекомендуемой литературы</w:t>
      </w:r>
    </w:p>
    <w:p>
      <w:pPr>
        <w:pStyle w:val="44"/>
        <w:numPr>
          <w:ilvl w:val="0"/>
          <w:numId w:val="3"/>
        </w:numPr>
        <w:ind w:left="426"/>
        <w:rPr>
          <w:rFonts w:ascii="Times New Roman" w:hAnsi="Times New Roman"/>
          <w:spacing w:val="3"/>
          <w:sz w:val="28"/>
          <w:szCs w:val="28"/>
          <w:lang w:val="ru-RU"/>
        </w:rPr>
      </w:pPr>
      <w:r>
        <w:rPr>
          <w:rFonts w:ascii="Times New Roman" w:hAnsi="Times New Roman"/>
          <w:spacing w:val="3"/>
          <w:sz w:val="28"/>
          <w:szCs w:val="28"/>
          <w:lang w:val="ru-RU"/>
        </w:rPr>
        <w:t>Хандриков В.А., Грубов К.А. Машины для основной обработки почвы: учебное пособие / В.А. Хандриков, К.А. Грубов.-ФГБОУ ВО Пермский ГАТУ- Пермь, 2013-104 с.</w:t>
      </w:r>
    </w:p>
    <w:p>
      <w:pPr>
        <w:pStyle w:val="44"/>
        <w:numPr>
          <w:ilvl w:val="0"/>
          <w:numId w:val="3"/>
        </w:numPr>
        <w:ind w:left="426"/>
        <w:rPr>
          <w:rFonts w:ascii="Times New Roman" w:hAnsi="Times New Roman"/>
          <w:spacing w:val="3"/>
          <w:sz w:val="28"/>
          <w:szCs w:val="28"/>
          <w:lang w:val="ru-RU"/>
        </w:rPr>
      </w:pPr>
      <w:r>
        <w:rPr>
          <w:rFonts w:ascii="Times New Roman" w:hAnsi="Times New Roman"/>
          <w:spacing w:val="3"/>
          <w:sz w:val="28"/>
          <w:szCs w:val="28"/>
          <w:lang w:val="ru-RU"/>
        </w:rPr>
        <w:t>Машины и лабораторное оборудование для селекционных работ в растениеводстве: справочное пособие/под общ. Ред. В.М. Дринчи. – Воронеж: НПО «МОДЭК», 2015. – 432 с.</w:t>
      </w:r>
    </w:p>
    <w:p>
      <w:pPr>
        <w:ind w:firstLine="567"/>
        <w:rPr>
          <w:sz w:val="28"/>
          <w:szCs w:val="28"/>
        </w:rPr>
      </w:pPr>
    </w:p>
    <w:p>
      <w:pPr>
        <w:ind w:firstLine="567"/>
        <w:jc w:val="center"/>
        <w:rPr>
          <w:b/>
          <w:caps/>
          <w:sz w:val="28"/>
          <w:szCs w:val="28"/>
        </w:rPr>
      </w:pPr>
    </w:p>
    <w:p>
      <w:pPr>
        <w:ind w:firstLine="567"/>
        <w:jc w:val="center"/>
        <w:rPr>
          <w:b/>
          <w:caps/>
          <w:sz w:val="28"/>
          <w:szCs w:val="28"/>
        </w:rPr>
      </w:pPr>
      <w:r>
        <w:rPr>
          <w:b/>
          <w:caps/>
          <w:sz w:val="28"/>
          <w:szCs w:val="28"/>
        </w:rPr>
        <w:t>5. Овощеводство и плодоводство</w:t>
      </w:r>
    </w:p>
    <w:p>
      <w:pPr>
        <w:ind w:firstLine="567"/>
        <w:rPr>
          <w:sz w:val="28"/>
          <w:szCs w:val="28"/>
        </w:rPr>
      </w:pPr>
    </w:p>
    <w:p>
      <w:pPr>
        <w:ind w:firstLine="567"/>
        <w:jc w:val="both"/>
        <w:rPr>
          <w:sz w:val="28"/>
          <w:szCs w:val="28"/>
        </w:rPr>
      </w:pPr>
      <w:r>
        <w:rPr>
          <w:sz w:val="28"/>
          <w:szCs w:val="28"/>
        </w:rPr>
        <w:t>1. Центры происхождения овощных культур. Биологическое и хозяйственное многообразие овощных культур. Основные закономерности роста и развития различных групп овощных растений. Классификация овощных растений и ее значение. Отношение овощных растений к условиям внешней среды.</w:t>
      </w:r>
    </w:p>
    <w:p>
      <w:pPr>
        <w:pStyle w:val="44"/>
        <w:ind w:left="0" w:firstLine="567"/>
        <w:jc w:val="both"/>
        <w:rPr>
          <w:rFonts w:ascii="Times New Roman" w:hAnsi="Times New Roman"/>
          <w:sz w:val="28"/>
          <w:szCs w:val="28"/>
          <w:lang w:val="ru-RU"/>
        </w:rPr>
      </w:pPr>
      <w:r>
        <w:rPr>
          <w:rFonts w:ascii="Times New Roman" w:hAnsi="Times New Roman"/>
          <w:sz w:val="28"/>
          <w:szCs w:val="28"/>
          <w:lang w:val="ru-RU"/>
        </w:rPr>
        <w:t xml:space="preserve">2. Способы размножения (генеративный, вегетативный), преимущества и недостатки. Характеристика посевного и посадочного материала. Способы подготовки семян к посеву (дражирование, барбатирование, намачивание, проращивание, яровизация и т.д.). </w:t>
      </w:r>
    </w:p>
    <w:p>
      <w:pPr>
        <w:ind w:firstLine="567"/>
        <w:jc w:val="both"/>
        <w:rPr>
          <w:sz w:val="28"/>
          <w:szCs w:val="28"/>
        </w:rPr>
      </w:pPr>
      <w:r>
        <w:rPr>
          <w:sz w:val="28"/>
          <w:szCs w:val="28"/>
        </w:rPr>
        <w:t>Рассадный метод, его преимущества и недостатки. Способы выращивания рассады (с пикировкой, без пикировки, с перевалкой). Режимы выращивания рассады для открытого и защищенного грунта технология высадки рассады. Сущность метода рассады и его значение для получения ранних и высоких урожаев. Пикировка, ее значение и условия эффективного применения. Коэффициент развертывания площади, его практическое значение. Безпикировачный способ выращивания рассады и перспектива его использования в условиях применения точного высева семян в малообъемные кассеты. Индустриальная технология производства рассады.</w:t>
      </w:r>
    </w:p>
    <w:p>
      <w:pPr>
        <w:ind w:firstLine="567"/>
        <w:jc w:val="both"/>
        <w:rPr>
          <w:sz w:val="28"/>
          <w:szCs w:val="28"/>
        </w:rPr>
      </w:pPr>
      <w:r>
        <w:rPr>
          <w:sz w:val="28"/>
          <w:szCs w:val="28"/>
        </w:rPr>
        <w:t>3. Сроки посева-посадки овощных растений (весенний, летний, озимый, подзимний, зимний) и их обоснование. Уплотненные, повторные и маячные посевы. Посевные и сортовые качества семян и посадочного материала. Государственные стандарты на семена и посадочный материал. Способы посева-посадки овощных культур. Субстраты для выращивания рассады. Контейнерный способ выращивания рассады, виды контейнеров.</w:t>
      </w:r>
    </w:p>
    <w:p>
      <w:pPr>
        <w:ind w:firstLine="567"/>
        <w:jc w:val="both"/>
        <w:rPr>
          <w:sz w:val="28"/>
          <w:szCs w:val="28"/>
        </w:rPr>
      </w:pPr>
      <w:r>
        <w:rPr>
          <w:sz w:val="28"/>
          <w:szCs w:val="28"/>
        </w:rPr>
        <w:t xml:space="preserve">4. Значение защищенного грунта, его состояние и перспективы развития. Классификация и типы сооружений защищенного грунта (утепленный грунт, парники, теплицы). Тепличные грунты. Искусственные субстраты и минеральное питание растений в сооружениях защищенного грунта. Виды гидропонных систем. </w:t>
      </w:r>
    </w:p>
    <w:p>
      <w:pPr>
        <w:ind w:firstLine="567"/>
        <w:jc w:val="both"/>
        <w:rPr>
          <w:sz w:val="28"/>
          <w:szCs w:val="28"/>
        </w:rPr>
      </w:pPr>
      <w:r>
        <w:rPr>
          <w:sz w:val="28"/>
          <w:szCs w:val="28"/>
        </w:rPr>
        <w:t xml:space="preserve">5. Производство овощей в открытом грунте: белокочанной, цветной, брюссельской, пекинской капусты; корнеплодных овощных растений (морковь, свекла); петрушки, сельдерея, редиса, редьки. </w:t>
      </w:r>
    </w:p>
    <w:p>
      <w:pPr>
        <w:ind w:firstLine="567"/>
        <w:jc w:val="both"/>
        <w:rPr>
          <w:sz w:val="28"/>
          <w:szCs w:val="28"/>
        </w:rPr>
      </w:pPr>
      <w:r>
        <w:rPr>
          <w:sz w:val="28"/>
          <w:szCs w:val="28"/>
        </w:rPr>
        <w:t xml:space="preserve">6. Биологические особенности и технология выращивания плодовых овощных растений. Огурец в открытом и защищенном грунте. Томат – рассадная и безрассадная культура. Технология выращивания бахчевых культур, перца и баклажана в открытом грунте.  Лука репчатого: 1-, 2-, 3-летняя культуры. </w:t>
      </w:r>
    </w:p>
    <w:p>
      <w:pPr>
        <w:pStyle w:val="44"/>
        <w:ind w:left="0" w:firstLine="567"/>
        <w:jc w:val="both"/>
        <w:rPr>
          <w:rFonts w:ascii="Times New Roman" w:hAnsi="Times New Roman"/>
          <w:sz w:val="28"/>
          <w:szCs w:val="28"/>
          <w:lang w:val="ru-RU"/>
        </w:rPr>
      </w:pPr>
      <w:r>
        <w:rPr>
          <w:rFonts w:ascii="Times New Roman" w:hAnsi="Times New Roman"/>
          <w:sz w:val="28"/>
          <w:szCs w:val="28"/>
          <w:lang w:val="ru-RU"/>
        </w:rPr>
        <w:t>7. Особенности агротехники однолетних культур (салат-латук, укроп, базилик, витлуф). Особенности агротехники многолетних овощных культур (ревень, щавель, спаржа).</w:t>
      </w:r>
    </w:p>
    <w:p>
      <w:pPr>
        <w:ind w:firstLine="567"/>
        <w:jc w:val="both"/>
        <w:rPr>
          <w:sz w:val="28"/>
          <w:szCs w:val="28"/>
        </w:rPr>
      </w:pPr>
      <w:r>
        <w:rPr>
          <w:sz w:val="28"/>
          <w:szCs w:val="28"/>
        </w:rPr>
        <w:t>Технология выращивания цикорных салатов (эндивий, эскариол). Технология выращивания сахарного гороха, кукурузы, спаржевой (сахарной) фасоли.</w:t>
      </w:r>
    </w:p>
    <w:p>
      <w:pPr>
        <w:ind w:firstLine="567"/>
        <w:jc w:val="both"/>
        <w:rPr>
          <w:sz w:val="28"/>
          <w:szCs w:val="28"/>
        </w:rPr>
      </w:pPr>
      <w:r>
        <w:rPr>
          <w:sz w:val="28"/>
          <w:szCs w:val="28"/>
        </w:rPr>
        <w:t xml:space="preserve">8. Ягодные культуры. Значение ягодников. Строение куста. Технология производства ягод. </w:t>
      </w:r>
    </w:p>
    <w:p>
      <w:pPr>
        <w:pStyle w:val="44"/>
        <w:shd w:val="clear" w:color="auto" w:fill="FFFFFF"/>
        <w:tabs>
          <w:tab w:val="left" w:pos="360"/>
        </w:tabs>
        <w:ind w:left="0" w:firstLine="567"/>
        <w:jc w:val="both"/>
        <w:rPr>
          <w:rFonts w:ascii="Times New Roman" w:hAnsi="Times New Roman"/>
          <w:b/>
          <w:iCs/>
          <w:spacing w:val="-1"/>
          <w:sz w:val="28"/>
          <w:szCs w:val="28"/>
          <w:lang w:val="ru-RU"/>
        </w:rPr>
      </w:pPr>
    </w:p>
    <w:p>
      <w:pPr>
        <w:shd w:val="clear" w:color="auto" w:fill="FFFFFF"/>
        <w:tabs>
          <w:tab w:val="left" w:pos="360"/>
        </w:tabs>
        <w:jc w:val="both"/>
        <w:rPr>
          <w:b/>
          <w:iCs/>
          <w:spacing w:val="-1"/>
          <w:sz w:val="28"/>
          <w:szCs w:val="28"/>
        </w:rPr>
      </w:pPr>
      <w:r>
        <w:rPr>
          <w:b/>
          <w:iCs/>
          <w:spacing w:val="-1"/>
          <w:sz w:val="28"/>
          <w:szCs w:val="28"/>
        </w:rPr>
        <w:t>Список рекомендуемой литературы</w:t>
      </w:r>
    </w:p>
    <w:p>
      <w:pPr>
        <w:pStyle w:val="44"/>
        <w:numPr>
          <w:ilvl w:val="0"/>
          <w:numId w:val="4"/>
        </w:numPr>
        <w:ind w:left="0" w:firstLine="567"/>
        <w:jc w:val="both"/>
        <w:rPr>
          <w:rFonts w:ascii="Times New Roman" w:hAnsi="Times New Roman"/>
          <w:sz w:val="28"/>
          <w:szCs w:val="28"/>
          <w:lang w:val="ru-RU"/>
        </w:rPr>
      </w:pPr>
      <w:r>
        <w:rPr>
          <w:rFonts w:ascii="Times New Roman" w:hAnsi="Times New Roman"/>
          <w:sz w:val="28"/>
          <w:szCs w:val="28"/>
          <w:lang w:val="ru-RU"/>
        </w:rPr>
        <w:t xml:space="preserve">Котов, В.П. Овощеводство [Электронный ресурс] : учебное пособие / В.П. Котов, Н.А. Адрицкая, Н.М. Пуць [и др.]. — Электрон. дан. — СПб. : Лань, 2016. — 496 с. — Режим доступа: </w:t>
      </w:r>
      <w:r>
        <w:fldChar w:fldCharType="begin"/>
      </w:r>
      <w:r>
        <w:instrText xml:space="preserve"> HYPERLINK "http://e.lanbook.com" </w:instrText>
      </w:r>
      <w:r>
        <w:fldChar w:fldCharType="separate"/>
      </w:r>
      <w:r>
        <w:rPr>
          <w:rStyle w:val="22"/>
          <w:rFonts w:ascii="Times New Roman" w:hAnsi="Times New Roman"/>
          <w:color w:val="auto"/>
          <w:sz w:val="28"/>
          <w:szCs w:val="28"/>
          <w:u w:val="none"/>
        </w:rPr>
        <w:t>http</w:t>
      </w:r>
      <w:r>
        <w:rPr>
          <w:rStyle w:val="22"/>
          <w:rFonts w:ascii="Times New Roman" w:hAnsi="Times New Roman"/>
          <w:color w:val="auto"/>
          <w:sz w:val="28"/>
          <w:szCs w:val="28"/>
          <w:u w:val="none"/>
          <w:lang w:val="ru-RU"/>
        </w:rPr>
        <w:t>://</w:t>
      </w:r>
      <w:r>
        <w:rPr>
          <w:rStyle w:val="22"/>
          <w:rFonts w:ascii="Times New Roman" w:hAnsi="Times New Roman"/>
          <w:color w:val="auto"/>
          <w:sz w:val="28"/>
          <w:szCs w:val="28"/>
          <w:u w:val="none"/>
        </w:rPr>
        <w:t>e</w:t>
      </w:r>
      <w:r>
        <w:rPr>
          <w:rStyle w:val="22"/>
          <w:rFonts w:ascii="Times New Roman" w:hAnsi="Times New Roman"/>
          <w:color w:val="auto"/>
          <w:sz w:val="28"/>
          <w:szCs w:val="28"/>
          <w:u w:val="none"/>
          <w:lang w:val="ru-RU"/>
        </w:rPr>
        <w:t>.</w:t>
      </w:r>
      <w:r>
        <w:rPr>
          <w:rStyle w:val="22"/>
          <w:rFonts w:ascii="Times New Roman" w:hAnsi="Times New Roman"/>
          <w:color w:val="auto"/>
          <w:sz w:val="28"/>
          <w:szCs w:val="28"/>
          <w:u w:val="none"/>
        </w:rPr>
        <w:t>lanbook</w:t>
      </w:r>
      <w:r>
        <w:rPr>
          <w:rStyle w:val="22"/>
          <w:rFonts w:ascii="Times New Roman" w:hAnsi="Times New Roman"/>
          <w:color w:val="auto"/>
          <w:sz w:val="28"/>
          <w:szCs w:val="28"/>
          <w:u w:val="none"/>
          <w:lang w:val="ru-RU"/>
        </w:rPr>
        <w:t>.</w:t>
      </w:r>
      <w:r>
        <w:rPr>
          <w:rStyle w:val="22"/>
          <w:rFonts w:ascii="Times New Roman" w:hAnsi="Times New Roman"/>
          <w:color w:val="auto"/>
          <w:sz w:val="28"/>
          <w:szCs w:val="28"/>
          <w:u w:val="none"/>
        </w:rPr>
        <w:t>com</w:t>
      </w:r>
      <w:r>
        <w:rPr>
          <w:rStyle w:val="22"/>
          <w:rFonts w:ascii="Times New Roman" w:hAnsi="Times New Roman"/>
          <w:color w:val="auto"/>
          <w:sz w:val="28"/>
          <w:szCs w:val="28"/>
          <w:u w:val="none"/>
        </w:rPr>
        <w:fldChar w:fldCharType="end"/>
      </w:r>
    </w:p>
    <w:p>
      <w:pPr>
        <w:pStyle w:val="44"/>
        <w:numPr>
          <w:ilvl w:val="0"/>
          <w:numId w:val="4"/>
        </w:numPr>
        <w:ind w:left="0" w:firstLine="567"/>
        <w:jc w:val="both"/>
        <w:rPr>
          <w:rFonts w:ascii="Times New Roman" w:hAnsi="Times New Roman"/>
          <w:sz w:val="28"/>
          <w:szCs w:val="28"/>
          <w:lang w:val="ru-RU"/>
        </w:rPr>
      </w:pPr>
      <w:r>
        <w:rPr>
          <w:rFonts w:ascii="Times New Roman" w:hAnsi="Times New Roman"/>
          <w:sz w:val="28"/>
          <w:szCs w:val="28"/>
          <w:lang w:val="ru-RU"/>
        </w:rPr>
        <w:t>Кривко, Н.П. Плодоводство [Электронный ресурс] : учебное пособие / Н.П. Кривко, Е.В. Агафонов, В.В. Чулков [и др.]. — Электрон. дан. — СПб. : Лань, 2014. — 440 с. — Режим доступа: http://e.lanbook.com</w:t>
      </w:r>
    </w:p>
    <w:p>
      <w:pPr>
        <w:ind w:firstLine="567"/>
        <w:jc w:val="center"/>
        <w:rPr>
          <w:b/>
          <w:sz w:val="28"/>
          <w:szCs w:val="28"/>
        </w:rPr>
      </w:pPr>
    </w:p>
    <w:p>
      <w:pPr>
        <w:ind w:firstLine="567"/>
        <w:jc w:val="center"/>
        <w:rPr>
          <w:b/>
          <w:sz w:val="28"/>
          <w:szCs w:val="28"/>
        </w:rPr>
      </w:pPr>
      <w:r>
        <w:rPr>
          <w:b/>
          <w:sz w:val="28"/>
          <w:szCs w:val="28"/>
        </w:rPr>
        <w:t>6. ЗАЩИТА РАСТЕНИЙ</w:t>
      </w:r>
    </w:p>
    <w:p>
      <w:pPr>
        <w:ind w:firstLine="567"/>
        <w:jc w:val="center"/>
        <w:rPr>
          <w:b/>
          <w:sz w:val="28"/>
          <w:szCs w:val="28"/>
        </w:rPr>
      </w:pPr>
    </w:p>
    <w:p>
      <w:pPr>
        <w:ind w:firstLine="567"/>
        <w:jc w:val="both"/>
        <w:rPr>
          <w:sz w:val="28"/>
          <w:szCs w:val="28"/>
        </w:rPr>
      </w:pPr>
      <w:r>
        <w:rPr>
          <w:sz w:val="28"/>
          <w:szCs w:val="28"/>
        </w:rPr>
        <w:t xml:space="preserve">1. Научные основы систем защиты растений. Понятие </w:t>
      </w:r>
      <w:r>
        <w:rPr>
          <w:bCs/>
          <w:sz w:val="28"/>
          <w:szCs w:val="28"/>
        </w:rPr>
        <w:t xml:space="preserve">о </w:t>
      </w:r>
      <w:r>
        <w:rPr>
          <w:sz w:val="28"/>
          <w:szCs w:val="28"/>
        </w:rPr>
        <w:t>системе защиты растений и ее задачи. Понятие о системе защиты растений как составной части системы земледелия хозяйства. Система защиты растений – комплекс агротехнических, химических и биологических методов и средств, применяемых для регулирования численности вредных организмов в почве и посевах сельскохозяйственных культур с целью снижения их вредоносности. Методологические основы системы защиты растений. Вредные организмы как компоненты агробиоценоза. Методологические принципы системы защиты растений и методы их реализации: фитосанитарная экранизация структурных элементов (звеньев) системы земледелия; фитосанитарная профилактика организационно-хозяйственных и технологических мероприятий; прогнозирование и моделирование фитосанитарного состояния посевов; интеграция и дифференциация методов защиты растений; нормативность; экологичность. Теоретические основы системы защиты растений. Закономерности формирования агробиоценоза и его структура.</w:t>
      </w:r>
    </w:p>
    <w:p>
      <w:pPr>
        <w:ind w:firstLine="567"/>
        <w:jc w:val="both"/>
        <w:rPr>
          <w:sz w:val="28"/>
          <w:szCs w:val="28"/>
        </w:rPr>
      </w:pPr>
      <w:r>
        <w:rPr>
          <w:sz w:val="28"/>
          <w:szCs w:val="28"/>
        </w:rPr>
        <w:t xml:space="preserve">2. Основы разработки системы защиты. Цели и задачи системы защиты растений. Этапы разработки системы защиты растений. Обоснование и применение агротехнических методов защиты растений. Фитосанитарная оценка полевых, кормовых и специальных севооборотов хозяйства. Анализ функций системы обработки почвы, связанных с защитой растений. Особенности применения биологических методов в системе защиты растений. Применение пестицидов в системе защиты растений. Обоснование использования химических средств защиты растений. Организация и освоение системы защиты растений. Структура, задачи </w:t>
      </w:r>
      <w:r>
        <w:rPr>
          <w:bCs/>
          <w:sz w:val="28"/>
          <w:szCs w:val="28"/>
        </w:rPr>
        <w:t xml:space="preserve">и </w:t>
      </w:r>
      <w:r>
        <w:rPr>
          <w:sz w:val="28"/>
          <w:szCs w:val="28"/>
        </w:rPr>
        <w:t>функции защиты растений на уровне государства, республики, края, области, района, хозяйства.</w:t>
      </w:r>
    </w:p>
    <w:p>
      <w:pPr>
        <w:shd w:val="clear" w:color="auto" w:fill="FFFFFF"/>
        <w:tabs>
          <w:tab w:val="left" w:pos="360"/>
        </w:tabs>
        <w:ind w:firstLine="567"/>
        <w:jc w:val="both"/>
        <w:rPr>
          <w:b/>
          <w:iCs/>
          <w:spacing w:val="-1"/>
          <w:sz w:val="28"/>
          <w:szCs w:val="28"/>
        </w:rPr>
      </w:pPr>
    </w:p>
    <w:p>
      <w:pPr>
        <w:shd w:val="clear" w:color="auto" w:fill="FFFFFF"/>
        <w:tabs>
          <w:tab w:val="left" w:pos="360"/>
        </w:tabs>
        <w:jc w:val="both"/>
        <w:rPr>
          <w:b/>
          <w:iCs/>
          <w:spacing w:val="-1"/>
          <w:sz w:val="28"/>
          <w:szCs w:val="28"/>
        </w:rPr>
      </w:pPr>
      <w:r>
        <w:rPr>
          <w:b/>
          <w:iCs/>
          <w:spacing w:val="-1"/>
          <w:sz w:val="28"/>
          <w:szCs w:val="28"/>
        </w:rPr>
        <w:t>Список рекомендуемой литературы</w:t>
      </w:r>
    </w:p>
    <w:p>
      <w:pPr>
        <w:jc w:val="both"/>
        <w:rPr>
          <w:sz w:val="28"/>
          <w:szCs w:val="28"/>
        </w:rPr>
      </w:pPr>
      <w:r>
        <w:rPr>
          <w:sz w:val="28"/>
          <w:szCs w:val="28"/>
        </w:rPr>
        <w:t xml:space="preserve">1. Степанова, Л.П. Организация и особенности проектирования экологически безопасных агроландшафтов [Электронный ресурс] : учебное пособие / Л.П. Степанова, Е.В. Яковлева, Е.А. Коренькова, Е.И. Степанова. — Электрон. дан. — Санкт-Петербург: Лань, 2017. — Режим доступа: </w:t>
      </w:r>
      <w:r>
        <w:fldChar w:fldCharType="begin"/>
      </w:r>
      <w:r>
        <w:instrText xml:space="preserve"> HYPERLINK "https://e.lanbook.com" </w:instrText>
      </w:r>
      <w:r>
        <w:fldChar w:fldCharType="separate"/>
      </w:r>
      <w:r>
        <w:rPr>
          <w:sz w:val="28"/>
          <w:szCs w:val="28"/>
        </w:rPr>
        <w:t>https://e.lanbook.com</w:t>
      </w:r>
      <w:r>
        <w:rPr>
          <w:sz w:val="28"/>
          <w:szCs w:val="28"/>
        </w:rPr>
        <w:fldChar w:fldCharType="end"/>
      </w:r>
      <w:r>
        <w:rPr>
          <w:sz w:val="28"/>
          <w:szCs w:val="28"/>
        </w:rPr>
        <w:t>. — Загл. с экрана.</w:t>
      </w:r>
    </w:p>
    <w:p>
      <w:pPr>
        <w:jc w:val="both"/>
        <w:rPr>
          <w:sz w:val="28"/>
          <w:szCs w:val="28"/>
        </w:rPr>
      </w:pPr>
      <w:r>
        <w:rPr>
          <w:sz w:val="28"/>
          <w:szCs w:val="28"/>
        </w:rPr>
        <w:t xml:space="preserve">2. Труфляк, Е.В. Техническое обеспечение точного земледелия. Лабораторный практикум [Электронный ресурс] / Е.В. Труфляк, Е.И. Трубилин. — Электрон. дан. — Санкт-Петербург : Лань, 2017. — Режим доступа: </w:t>
      </w:r>
      <w:r>
        <w:fldChar w:fldCharType="begin"/>
      </w:r>
      <w:r>
        <w:instrText xml:space="preserve"> HYPERLINK "https://e.lanbook.com" </w:instrText>
      </w:r>
      <w:r>
        <w:fldChar w:fldCharType="separate"/>
      </w:r>
      <w:r>
        <w:rPr>
          <w:sz w:val="28"/>
          <w:szCs w:val="28"/>
        </w:rPr>
        <w:t>https://e.lanbook.com</w:t>
      </w:r>
      <w:r>
        <w:rPr>
          <w:sz w:val="28"/>
          <w:szCs w:val="28"/>
        </w:rPr>
        <w:fldChar w:fldCharType="end"/>
      </w:r>
      <w:r>
        <w:rPr>
          <w:sz w:val="28"/>
          <w:szCs w:val="28"/>
        </w:rPr>
        <w:t>. — Загл. с экрана.</w:t>
      </w:r>
    </w:p>
    <w:p>
      <w:pPr>
        <w:pStyle w:val="44"/>
        <w:ind w:left="0" w:firstLine="567"/>
        <w:jc w:val="both"/>
        <w:rPr>
          <w:rFonts w:ascii="Times New Roman" w:hAnsi="Times New Roman"/>
          <w:sz w:val="28"/>
          <w:szCs w:val="28"/>
          <w:lang w:val="ru-RU"/>
        </w:rPr>
      </w:pPr>
    </w:p>
    <w:p>
      <w:pPr>
        <w:autoSpaceDE w:val="0"/>
        <w:autoSpaceDN w:val="0"/>
        <w:adjustRightInd w:val="0"/>
        <w:jc w:val="center"/>
        <w:rPr>
          <w:b/>
          <w:bCs/>
          <w:i/>
          <w:sz w:val="28"/>
          <w:szCs w:val="28"/>
        </w:rPr>
      </w:pPr>
      <w:r>
        <w:rPr>
          <w:b/>
          <w:bCs/>
          <w:i/>
          <w:sz w:val="28"/>
          <w:szCs w:val="28"/>
        </w:rPr>
        <w:t>Критерии оценивания вступительных испытаний</w:t>
      </w:r>
    </w:p>
    <w:p>
      <w:pPr>
        <w:autoSpaceDE w:val="0"/>
        <w:autoSpaceDN w:val="0"/>
        <w:adjustRightInd w:val="0"/>
        <w:jc w:val="center"/>
        <w:rPr>
          <w:b/>
          <w:bCs/>
          <w:i/>
          <w:sz w:val="28"/>
          <w:szCs w:val="28"/>
        </w:rPr>
      </w:pPr>
    </w:p>
    <w:tbl>
      <w:tblPr>
        <w:tblStyle w:val="2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6661"/>
      </w:tblGrid>
      <w:tr>
        <w:tc>
          <w:tcPr>
            <w:tcW w:w="262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rPr>
            </w:pPr>
            <w:r>
              <w:rPr>
                <w:bCs/>
              </w:rPr>
              <w:t>Оценка</w:t>
            </w:r>
          </w:p>
        </w:tc>
        <w:tc>
          <w:tcPr>
            <w:tcW w:w="666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rPr>
            </w:pPr>
            <w:r>
              <w:rPr>
                <w:bCs/>
              </w:rPr>
              <w:t>Характеристики ответа студента</w:t>
            </w:r>
          </w:p>
        </w:tc>
      </w:tr>
      <w:tr>
        <w:tc>
          <w:tcPr>
            <w:tcW w:w="262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rPr>
            </w:pPr>
            <w:r>
              <w:rPr>
                <w:bCs/>
              </w:rPr>
              <w:t>5</w:t>
            </w:r>
          </w:p>
        </w:tc>
        <w:tc>
          <w:tcPr>
            <w:tcW w:w="666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rPr>
            </w:pPr>
            <w:r>
              <w:rPr>
                <w:bCs/>
              </w:rPr>
              <w:t>- обучающийся глубоко и всесторонне усвоил программный материал;</w:t>
            </w:r>
          </w:p>
          <w:p>
            <w:pPr>
              <w:autoSpaceDE w:val="0"/>
              <w:autoSpaceDN w:val="0"/>
              <w:adjustRightInd w:val="0"/>
              <w:jc w:val="both"/>
              <w:rPr>
                <w:bCs/>
              </w:rPr>
            </w:pPr>
            <w:r>
              <w:rPr>
                <w:bCs/>
              </w:rPr>
              <w:t>- уверенно, логично, последовательно и грамотно его излагает, опираясь на знания основной и дополнительной литературы, тесно привязывает усвоенные научные положения с практической деятельностью;</w:t>
            </w:r>
          </w:p>
          <w:p>
            <w:pPr>
              <w:autoSpaceDE w:val="0"/>
              <w:autoSpaceDN w:val="0"/>
              <w:adjustRightInd w:val="0"/>
              <w:jc w:val="both"/>
              <w:rPr>
                <w:bCs/>
              </w:rPr>
            </w:pPr>
            <w:r>
              <w:rPr>
                <w:bCs/>
              </w:rPr>
              <w:t>- умело обосновывает и аргументирует выдвигаемые им идеи;</w:t>
            </w:r>
          </w:p>
          <w:p>
            <w:pPr>
              <w:autoSpaceDE w:val="0"/>
              <w:autoSpaceDN w:val="0"/>
              <w:adjustRightInd w:val="0"/>
              <w:jc w:val="both"/>
              <w:rPr>
                <w:bCs/>
              </w:rPr>
            </w:pPr>
            <w:r>
              <w:rPr>
                <w:bCs/>
              </w:rPr>
              <w:t>- делает выводы и обобщения;</w:t>
            </w:r>
          </w:p>
        </w:tc>
      </w:tr>
      <w:tr>
        <w:tc>
          <w:tcPr>
            <w:tcW w:w="262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rPr>
            </w:pPr>
            <w:r>
              <w:rPr>
                <w:bCs/>
              </w:rPr>
              <w:t>4</w:t>
            </w:r>
          </w:p>
        </w:tc>
        <w:tc>
          <w:tcPr>
            <w:tcW w:w="666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rPr>
            </w:pPr>
            <w:r>
              <w:rPr>
                <w:bCs/>
              </w:rPr>
              <w:t>- обучающийся усвоил программный материал, грамотно и по существу излагает его, опираясь на знания основной литературы;</w:t>
            </w:r>
          </w:p>
          <w:p>
            <w:pPr>
              <w:autoSpaceDE w:val="0"/>
              <w:autoSpaceDN w:val="0"/>
              <w:adjustRightInd w:val="0"/>
              <w:jc w:val="both"/>
              <w:rPr>
                <w:bCs/>
              </w:rPr>
            </w:pPr>
            <w:r>
              <w:rPr>
                <w:bCs/>
              </w:rPr>
              <w:t>- не допускает существенных неточностей;</w:t>
            </w:r>
          </w:p>
          <w:p>
            <w:pPr>
              <w:autoSpaceDE w:val="0"/>
              <w:autoSpaceDN w:val="0"/>
              <w:adjustRightInd w:val="0"/>
              <w:jc w:val="both"/>
              <w:rPr>
                <w:bCs/>
              </w:rPr>
            </w:pPr>
            <w:r>
              <w:rPr>
                <w:bCs/>
              </w:rPr>
              <w:t>- увязывает усвоенные знания с практической деятельностью;</w:t>
            </w:r>
          </w:p>
          <w:p>
            <w:pPr>
              <w:autoSpaceDE w:val="0"/>
              <w:autoSpaceDN w:val="0"/>
              <w:adjustRightInd w:val="0"/>
              <w:jc w:val="both"/>
              <w:rPr>
                <w:bCs/>
              </w:rPr>
            </w:pPr>
            <w:r>
              <w:rPr>
                <w:bCs/>
              </w:rPr>
              <w:t>- аргументирует научные положения;</w:t>
            </w:r>
          </w:p>
          <w:p>
            <w:pPr>
              <w:autoSpaceDE w:val="0"/>
              <w:autoSpaceDN w:val="0"/>
              <w:adjustRightInd w:val="0"/>
              <w:jc w:val="both"/>
              <w:rPr>
                <w:bCs/>
              </w:rPr>
            </w:pPr>
            <w:r>
              <w:rPr>
                <w:bCs/>
              </w:rPr>
              <w:t>- делает выводы и обобщения;</w:t>
            </w:r>
          </w:p>
        </w:tc>
      </w:tr>
      <w:tr>
        <w:tc>
          <w:tcPr>
            <w:tcW w:w="262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rPr>
            </w:pPr>
            <w:r>
              <w:rPr>
                <w:bCs/>
              </w:rPr>
              <w:t>3</w:t>
            </w:r>
          </w:p>
        </w:tc>
        <w:tc>
          <w:tcPr>
            <w:tcW w:w="666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rPr>
            </w:pPr>
            <w:r>
              <w:rPr>
                <w:bCs/>
              </w:rPr>
              <w:t>- обучающийся усвоил только основной программный материал, по существу излагает его, опираясь на знания только основной литературы;</w:t>
            </w:r>
          </w:p>
          <w:p>
            <w:pPr>
              <w:autoSpaceDE w:val="0"/>
              <w:autoSpaceDN w:val="0"/>
              <w:adjustRightInd w:val="0"/>
              <w:jc w:val="both"/>
              <w:rPr>
                <w:bCs/>
              </w:rPr>
            </w:pPr>
            <w:r>
              <w:rPr>
                <w:bCs/>
              </w:rPr>
              <w:t>-  допускает несущественные ошибки и неточности;</w:t>
            </w:r>
          </w:p>
          <w:p>
            <w:pPr>
              <w:autoSpaceDE w:val="0"/>
              <w:autoSpaceDN w:val="0"/>
              <w:adjustRightInd w:val="0"/>
              <w:jc w:val="both"/>
              <w:rPr>
                <w:bCs/>
              </w:rPr>
            </w:pPr>
            <w:r>
              <w:rPr>
                <w:bCs/>
              </w:rPr>
              <w:t>- испытывает затруднения в практическом применении знаний;</w:t>
            </w:r>
          </w:p>
          <w:p>
            <w:pPr>
              <w:autoSpaceDE w:val="0"/>
              <w:autoSpaceDN w:val="0"/>
              <w:adjustRightInd w:val="0"/>
              <w:jc w:val="both"/>
              <w:rPr>
                <w:bCs/>
              </w:rPr>
            </w:pPr>
            <w:r>
              <w:rPr>
                <w:bCs/>
              </w:rPr>
              <w:t>- слабо аргументирует научные положения;</w:t>
            </w:r>
          </w:p>
          <w:p>
            <w:pPr>
              <w:autoSpaceDE w:val="0"/>
              <w:autoSpaceDN w:val="0"/>
              <w:adjustRightInd w:val="0"/>
              <w:jc w:val="both"/>
              <w:rPr>
                <w:bCs/>
              </w:rPr>
            </w:pPr>
            <w:r>
              <w:rPr>
                <w:bCs/>
              </w:rPr>
              <w:t>- затрудняется в формулировании выводов и обобщений;</w:t>
            </w:r>
          </w:p>
        </w:tc>
      </w:tr>
      <w:tr>
        <w:tc>
          <w:tcPr>
            <w:tcW w:w="262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rPr>
            </w:pPr>
            <w:r>
              <w:rPr>
                <w:bCs/>
              </w:rPr>
              <w:t>2</w:t>
            </w:r>
          </w:p>
        </w:tc>
        <w:tc>
          <w:tcPr>
            <w:tcW w:w="666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rPr>
            </w:pPr>
            <w:r>
              <w:rPr>
                <w:bCs/>
              </w:rPr>
              <w:t>- обучающийся не усвоил значительной части программного материала;</w:t>
            </w:r>
          </w:p>
          <w:p>
            <w:pPr>
              <w:autoSpaceDE w:val="0"/>
              <w:autoSpaceDN w:val="0"/>
              <w:adjustRightInd w:val="0"/>
              <w:jc w:val="both"/>
              <w:rPr>
                <w:bCs/>
              </w:rPr>
            </w:pPr>
            <w:r>
              <w:rPr>
                <w:bCs/>
              </w:rPr>
              <w:t>- допускает существенные ошибки и неточности при рассмотрении проблем;</w:t>
            </w:r>
          </w:p>
          <w:p>
            <w:pPr>
              <w:autoSpaceDE w:val="0"/>
              <w:autoSpaceDN w:val="0"/>
              <w:adjustRightInd w:val="0"/>
              <w:jc w:val="both"/>
              <w:rPr>
                <w:bCs/>
              </w:rPr>
            </w:pPr>
            <w:r>
              <w:rPr>
                <w:bCs/>
              </w:rPr>
              <w:t>- испытывает трудности в практическом применении знаний;</w:t>
            </w:r>
          </w:p>
          <w:p>
            <w:pPr>
              <w:autoSpaceDE w:val="0"/>
              <w:autoSpaceDN w:val="0"/>
              <w:adjustRightInd w:val="0"/>
              <w:jc w:val="both"/>
              <w:rPr>
                <w:bCs/>
              </w:rPr>
            </w:pPr>
            <w:r>
              <w:rPr>
                <w:bCs/>
              </w:rPr>
              <w:t>- не может аргументировать научные положения;</w:t>
            </w:r>
          </w:p>
          <w:p>
            <w:pPr>
              <w:autoSpaceDE w:val="0"/>
              <w:autoSpaceDN w:val="0"/>
              <w:adjustRightInd w:val="0"/>
              <w:jc w:val="both"/>
              <w:rPr>
                <w:bCs/>
              </w:rPr>
            </w:pPr>
            <w:r>
              <w:rPr>
                <w:bCs/>
              </w:rPr>
              <w:t>- не формулирует выводов и обобщений;</w:t>
            </w:r>
          </w:p>
        </w:tc>
      </w:tr>
    </w:tbl>
    <w:p>
      <w:pPr>
        <w:jc w:val="both"/>
        <w:rPr>
          <w:sz w:val="28"/>
          <w:szCs w:val="28"/>
        </w:rPr>
      </w:pPr>
    </w:p>
    <w:p>
      <w:pPr>
        <w:ind w:firstLine="709"/>
        <w:jc w:val="both"/>
        <w:rPr>
          <w:sz w:val="28"/>
          <w:szCs w:val="28"/>
        </w:rPr>
      </w:pPr>
      <w:r>
        <w:rPr>
          <w:sz w:val="28"/>
          <w:szCs w:val="28"/>
        </w:rPr>
        <w:t>Вступительное испытание оценивается председателем комиссии и двумя членами комиссии по пятибалльной шкале, далее баллы суммируются и экзаменующемуся выставляется итоговая оценка от 6 до 15 баллов.</w:t>
      </w:r>
    </w:p>
    <w:p>
      <w:pPr>
        <w:ind w:firstLine="709"/>
        <w:jc w:val="both"/>
        <w:rPr>
          <w:sz w:val="28"/>
          <w:szCs w:val="28"/>
        </w:rPr>
      </w:pPr>
    </w:p>
    <w:p>
      <w:pPr>
        <w:jc w:val="both"/>
        <w:rPr>
          <w:sz w:val="28"/>
          <w:szCs w:val="28"/>
        </w:rPr>
      </w:pPr>
    </w:p>
    <w:p>
      <w:pPr>
        <w:shd w:val="clear" w:color="auto" w:fill="FFFFFF"/>
        <w:autoSpaceDE w:val="0"/>
        <w:autoSpaceDN w:val="0"/>
        <w:adjustRightInd w:val="0"/>
        <w:ind w:firstLine="851"/>
        <w:jc w:val="both"/>
      </w:pPr>
      <w:r>
        <w:rPr>
          <w:color w:val="000000"/>
          <w:sz w:val="28"/>
          <w:szCs w:val="28"/>
        </w:rPr>
        <w:t>Декан факультета</w:t>
      </w:r>
      <w:r>
        <w:rPr>
          <w:rFonts w:ascii="Arial" w:hAnsi="Arial" w:cs="Arial"/>
          <w:color w:val="000000"/>
          <w:sz w:val="28"/>
          <w:szCs w:val="28"/>
        </w:rPr>
        <w:t xml:space="preserve">  </w:t>
      </w:r>
    </w:p>
    <w:p>
      <w:pPr>
        <w:ind w:firstLine="851"/>
        <w:jc w:val="both"/>
      </w:pPr>
      <w:r>
        <w:rPr>
          <w:color w:val="000000"/>
          <w:sz w:val="28"/>
          <w:szCs w:val="28"/>
        </w:rPr>
        <w:t xml:space="preserve">агротехнологий и лесного хозяйства  </w:t>
      </w:r>
      <w:r>
        <w:rPr>
          <w:color w:val="000000"/>
          <w:sz w:val="28"/>
          <w:szCs w:val="28"/>
        </w:rPr>
        <w:tab/>
      </w:r>
      <w:r>
        <w:rPr>
          <w:color w:val="000000"/>
          <w:sz w:val="28"/>
          <w:szCs w:val="28"/>
        </w:rPr>
        <w:tab/>
      </w:r>
      <w:r>
        <w:rPr>
          <w:color w:val="000000"/>
          <w:sz w:val="28"/>
          <w:szCs w:val="28"/>
        </w:rPr>
        <w:tab/>
      </w:r>
      <w:r>
        <w:rPr>
          <w:iCs/>
          <w:color w:val="000000"/>
          <w:sz w:val="28"/>
          <w:szCs w:val="28"/>
        </w:rPr>
        <w:t>А.Н. Чиркова</w:t>
      </w:r>
    </w:p>
    <w:p>
      <w:pPr>
        <w:jc w:val="both"/>
        <w:rPr>
          <w:sz w:val="28"/>
          <w:szCs w:val="28"/>
        </w:rPr>
      </w:pPr>
    </w:p>
    <w:sectPr>
      <w:footerReference r:id="rId3" w:type="default"/>
      <w:pgSz w:w="11906" w:h="16838"/>
      <w:pgMar w:top="1134" w:right="850" w:bottom="1134" w:left="1701"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ndale Mono"/>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Droid Sans Fallback"/>
    <w:panose1 w:val="02010609060101010101"/>
    <w:charset w:val="00"/>
    <w:family w:val="modern"/>
    <w:pitch w:val="default"/>
    <w:sig w:usb0="800002BF" w:usb1="38CF7CFA" w:usb2="00000016" w:usb3="00000000" w:csb0="00040001" w:csb1="00000000"/>
  </w:font>
  <w:font w:name="Cambria">
    <w:altName w:val="Noto Sans Syriac Eastern"/>
    <w:panose1 w:val="02040503050406030204"/>
    <w:charset w:val="00"/>
    <w:family w:val="modern"/>
    <w:pitch w:val="default"/>
    <w:sig w:usb0="00000000" w:usb1="00000000" w:usb2="00000000" w:usb3="00000000" w:csb0="0000019F" w:csb1="00000000"/>
  </w:font>
  <w:font w:name="Calibri">
    <w:altName w:val="Arial"/>
    <w:panose1 w:val="020F0502020204030204"/>
    <w:charset w:val="86"/>
    <w:family w:val="decorative"/>
    <w:pitch w:val="default"/>
    <w:sig w:usb0="00000000" w:usb1="00000000" w:usb2="00000001" w:usb3="00000000" w:csb0="0000019F" w:csb1="00000000"/>
  </w:font>
  <w:font w:name="SimSun">
    <w:altName w:val="Droid Sans Fallback"/>
    <w:panose1 w:val="00000000000000000000"/>
    <w:charset w:val="86"/>
    <w:family w:val="auto"/>
    <w:pitch w:val="default"/>
    <w:sig w:usb0="00000000" w:usb1="00000000" w:usb2="00000000" w:usb3="00000000" w:csb0="00000000" w:csb1="00000000"/>
  </w:font>
  <w:font w:name="Symbol">
    <w:altName w:val="Webdings"/>
    <w:panose1 w:val="05050102010706020507"/>
    <w:charset w:val="02"/>
    <w:family w:val="modern"/>
    <w:pitch w:val="default"/>
    <w:sig w:usb0="00000000" w:usb1="00000000" w:usb2="00000000" w:usb3="00000000" w:csb0="80000001" w:csb1="00000000"/>
  </w:font>
  <w:font w:name="Sylfaen">
    <w:altName w:val="Andale Mono"/>
    <w:panose1 w:val="010A0502050306030303"/>
    <w:charset w:val="CC"/>
    <w:family w:val="modern"/>
    <w:pitch w:val="default"/>
    <w:sig w:usb0="00000000" w:usb1="00000000" w:usb2="00000000" w:usb3="00000000" w:csb0="0000009F" w:csb1="00000000"/>
  </w:font>
  <w:font w:name="Tahoma">
    <w:altName w:val="Verdana"/>
    <w:panose1 w:val="020B0604030504040204"/>
    <w:charset w:val="CC"/>
    <w:family w:val="decorative"/>
    <w:pitch w:val="default"/>
    <w:sig w:usb0="00000000" w:usb1="00000000" w:usb2="00000029" w:usb3="00000000" w:csb0="000101FF" w:csb1="00000000"/>
  </w:font>
  <w:font w:name="Arial Black">
    <w:panose1 w:val="020B0A04020102020204"/>
    <w:charset w:val="00"/>
    <w:family w:val="auto"/>
    <w:pitch w:val="default"/>
    <w:sig w:usb0="00000287" w:usb1="00000000" w:usb2="00000000" w:usb3="00000000" w:csb0="2000009F" w:csb1="DFD70000"/>
  </w:font>
  <w:font w:name="DejaVa Sans">
    <w:altName w:val="Andale Mono"/>
    <w:panose1 w:val="00000000000000000000"/>
    <w:charset w:val="00"/>
    <w:family w:val="auto"/>
    <w:pitch w:val="default"/>
    <w:sig w:usb0="00000000" w:usb1="00000000" w:usb2="00000000" w:usb3="00000000" w:csb0="00000000" w:csb1="00000000"/>
  </w:font>
  <w:font w:name="Andale Mono">
    <w:panose1 w:val="020B0509000000000004"/>
    <w:charset w:val="00"/>
    <w:family w:val="auto"/>
    <w:pitch w:val="default"/>
    <w:sig w:usb0="00000000" w:usb1="00000000" w:usb2="00000000" w:usb3="00000000" w:csb0="0000000D" w:csb1="00000000"/>
  </w:font>
  <w:font w:name="Noto Sans Syriac Eastern">
    <w:panose1 w:val="02040503050306020203"/>
    <w:charset w:val="86"/>
    <w:family w:val="auto"/>
    <w:pitch w:val="default"/>
    <w:sig w:usb0="00000000" w:usb1="00000000" w:usb2="00000080" w:usb3="00000000" w:csb0="203E0161" w:csb1="D7FF0000"/>
  </w:font>
  <w:font w:name="Verdana">
    <w:panose1 w:val="020B0604030504040204"/>
    <w:charset w:val="00"/>
    <w:family w:val="auto"/>
    <w:pitch w:val="default"/>
    <w:sig w:usb0="00000000" w:usb1="00000000" w:usb2="00000000" w:usb3="00000000" w:csb0="0000000D" w:csb1="00000000"/>
  </w:font>
  <w:font w:name="Andale Mono">
    <w:panose1 w:val="020B0509000000000004"/>
    <w:charset w:val="00"/>
    <w:family w:val="auto"/>
    <w:pitch w:val="default"/>
    <w:sig w:usb0="00000000" w:usb1="00000000" w:usb2="00000000" w:usb3="00000000" w:csb0="0000000D" w:csb1="00000000"/>
  </w:font>
  <w:font w:name="Webdings">
    <w:panose1 w:val="05030102010509060703"/>
    <w:charset w:val="00"/>
    <w:family w:val="auto"/>
    <w:pitch w:val="default"/>
    <w:sig w:usb0="00000000" w:usb1="00000000" w:usb2="00000000" w:usb3="00000000" w:csb0="80000000" w:csb1="00000000"/>
  </w:font>
  <w:font w:name="Droid Sans Fallback">
    <w:panose1 w:val="020B0502000000000001"/>
    <w:charset w:val="88"/>
    <w:family w:val="auto"/>
    <w:pitch w:val="default"/>
    <w:sig w:usb0="802002AF" w:usb1="2BDFFCFB" w:usb2="00800016" w:usb3="00002000" w:csb0="001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82460"/>
    </w:sdtPr>
    <w:sdtContent>
      <w:p>
        <w:pPr>
          <w:pStyle w:val="17"/>
          <w:jc w:val="center"/>
        </w:pPr>
        <w:r>
          <w:fldChar w:fldCharType="begin"/>
        </w:r>
        <w:r>
          <w:instrText xml:space="preserve"> PAGE   \* MERGEFORMAT </w:instrText>
        </w:r>
        <w:r>
          <w:fldChar w:fldCharType="separate"/>
        </w:r>
        <w:r>
          <w:t>2</w:t>
        </w:r>
        <w:r>
          <w:fldChar w:fldCharType="end"/>
        </w:r>
      </w:p>
    </w:sdtContent>
  </w:sdt>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31265865">
    <w:nsid w:val="67310549"/>
    <w:multiLevelType w:val="multilevel"/>
    <w:tmpl w:val="67310549"/>
    <w:lvl w:ilvl="0" w:tentative="1">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088652590">
    <w:nsid w:val="7C7E4F2E"/>
    <w:multiLevelType w:val="multilevel"/>
    <w:tmpl w:val="7C7E4F2E"/>
    <w:lvl w:ilvl="0" w:tentative="1">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5802481">
    <w:nsid w:val="1D8D5871"/>
    <w:multiLevelType w:val="multilevel"/>
    <w:tmpl w:val="1D8D5871"/>
    <w:lvl w:ilvl="0" w:tentative="1">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995388">
    <w:nsid w:val="04F268BC"/>
    <w:multiLevelType w:val="multilevel"/>
    <w:tmpl w:val="04F268BC"/>
    <w:lvl w:ilvl="0" w:tentative="1">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88652590"/>
  </w:num>
  <w:num w:numId="2">
    <w:abstractNumId w:val="82995388"/>
  </w:num>
  <w:num w:numId="3">
    <w:abstractNumId w:val="1731265865"/>
  </w:num>
  <w:num w:numId="4">
    <w:abstractNumId w:val="4958024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8"/>
  <w:drawingGridHorizontalSpacing w:val="120"/>
  <w:displayHorizontalDrawingGridEvery w:val="2"/>
  <w:characterSpacingControl w:val="doNotCompress"/>
  <w:compat>
    <w:compatSetting w:name="compatibilityMode" w:uri="http://schemas.microsoft.com/office/word" w:val="12"/>
  </w:compat>
  <w:rsids>
    <w:rsidRoot w:val="007F0FB6"/>
    <w:rsid w:val="00027F78"/>
    <w:rsid w:val="00083457"/>
    <w:rsid w:val="000B0736"/>
    <w:rsid w:val="000F2E32"/>
    <w:rsid w:val="00164EAD"/>
    <w:rsid w:val="00180BDA"/>
    <w:rsid w:val="00184374"/>
    <w:rsid w:val="00190229"/>
    <w:rsid w:val="00191729"/>
    <w:rsid w:val="001B5F7A"/>
    <w:rsid w:val="0022105D"/>
    <w:rsid w:val="002A1F90"/>
    <w:rsid w:val="00303985"/>
    <w:rsid w:val="0030623F"/>
    <w:rsid w:val="00307470"/>
    <w:rsid w:val="00311F8F"/>
    <w:rsid w:val="00326656"/>
    <w:rsid w:val="00371061"/>
    <w:rsid w:val="00371111"/>
    <w:rsid w:val="003A3DD1"/>
    <w:rsid w:val="003D4EC3"/>
    <w:rsid w:val="003D76FE"/>
    <w:rsid w:val="003E1655"/>
    <w:rsid w:val="00412ACD"/>
    <w:rsid w:val="00427A5D"/>
    <w:rsid w:val="004311E9"/>
    <w:rsid w:val="0044540C"/>
    <w:rsid w:val="00457662"/>
    <w:rsid w:val="00463768"/>
    <w:rsid w:val="004B7A3E"/>
    <w:rsid w:val="00511EC8"/>
    <w:rsid w:val="005944A8"/>
    <w:rsid w:val="005B6299"/>
    <w:rsid w:val="005B688A"/>
    <w:rsid w:val="005F35D0"/>
    <w:rsid w:val="00612635"/>
    <w:rsid w:val="00682488"/>
    <w:rsid w:val="006D43F3"/>
    <w:rsid w:val="006D66E6"/>
    <w:rsid w:val="00703A7F"/>
    <w:rsid w:val="0078744D"/>
    <w:rsid w:val="007A3319"/>
    <w:rsid w:val="007A3428"/>
    <w:rsid w:val="007D45EA"/>
    <w:rsid w:val="007F0FB6"/>
    <w:rsid w:val="007F5C64"/>
    <w:rsid w:val="00803325"/>
    <w:rsid w:val="00823411"/>
    <w:rsid w:val="008342F0"/>
    <w:rsid w:val="0085754B"/>
    <w:rsid w:val="008C32AE"/>
    <w:rsid w:val="008C7980"/>
    <w:rsid w:val="008F49B9"/>
    <w:rsid w:val="009030BE"/>
    <w:rsid w:val="00953E40"/>
    <w:rsid w:val="00977635"/>
    <w:rsid w:val="009A3320"/>
    <w:rsid w:val="009B27B2"/>
    <w:rsid w:val="009D30A0"/>
    <w:rsid w:val="009F4983"/>
    <w:rsid w:val="00A5535B"/>
    <w:rsid w:val="00A57473"/>
    <w:rsid w:val="00A6412F"/>
    <w:rsid w:val="00A8175F"/>
    <w:rsid w:val="00A85432"/>
    <w:rsid w:val="00AA267A"/>
    <w:rsid w:val="00AA7A33"/>
    <w:rsid w:val="00B01FA7"/>
    <w:rsid w:val="00B23A63"/>
    <w:rsid w:val="00B3061C"/>
    <w:rsid w:val="00B34072"/>
    <w:rsid w:val="00BB0F27"/>
    <w:rsid w:val="00C41BFA"/>
    <w:rsid w:val="00C81C5F"/>
    <w:rsid w:val="00C95B56"/>
    <w:rsid w:val="00CA3BCF"/>
    <w:rsid w:val="00CC42D3"/>
    <w:rsid w:val="00CF2E87"/>
    <w:rsid w:val="00D01F32"/>
    <w:rsid w:val="00D06C76"/>
    <w:rsid w:val="00D310D4"/>
    <w:rsid w:val="00D54FC3"/>
    <w:rsid w:val="00E4027A"/>
    <w:rsid w:val="00E8728C"/>
    <w:rsid w:val="00EA1319"/>
    <w:rsid w:val="00EB116A"/>
    <w:rsid w:val="00EB27E1"/>
    <w:rsid w:val="00EB752B"/>
    <w:rsid w:val="00EC3D62"/>
    <w:rsid w:val="00F131F9"/>
    <w:rsid w:val="00F24ECA"/>
    <w:rsid w:val="00F4364E"/>
    <w:rsid w:val="00F804F9"/>
    <w:rsid w:val="00F82B9A"/>
    <w:rsid w:val="5EBCF109"/>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46"/>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26"/>
    <w:qFormat/>
    <w:uiPriority w:val="0"/>
    <w:pPr>
      <w:keepNext/>
      <w:spacing w:line="360" w:lineRule="auto"/>
      <w:ind w:left="-108" w:right="-108"/>
      <w:jc w:val="both"/>
      <w:outlineLvl w:val="1"/>
    </w:pPr>
    <w:rPr>
      <w:i/>
      <w:iCs/>
      <w:sz w:val="22"/>
    </w:rPr>
  </w:style>
  <w:style w:type="paragraph" w:styleId="4">
    <w:name w:val="heading 3"/>
    <w:basedOn w:val="1"/>
    <w:next w:val="1"/>
    <w:link w:val="27"/>
    <w:qFormat/>
    <w:uiPriority w:val="0"/>
    <w:pPr>
      <w:keepNext/>
      <w:spacing w:line="360" w:lineRule="auto"/>
      <w:outlineLvl w:val="2"/>
    </w:pPr>
    <w:rPr>
      <w:b/>
      <w:bCs/>
      <w:i/>
      <w:iCs/>
      <w:sz w:val="22"/>
    </w:rPr>
  </w:style>
  <w:style w:type="paragraph" w:styleId="5">
    <w:name w:val="heading 4"/>
    <w:basedOn w:val="1"/>
    <w:next w:val="1"/>
    <w:link w:val="28"/>
    <w:qFormat/>
    <w:uiPriority w:val="0"/>
    <w:pPr>
      <w:keepNext/>
      <w:spacing w:line="360" w:lineRule="auto"/>
      <w:ind w:firstLine="252"/>
      <w:jc w:val="both"/>
      <w:outlineLvl w:val="3"/>
    </w:pPr>
    <w:rPr>
      <w:b/>
      <w:bCs/>
      <w:i/>
      <w:iCs/>
      <w:sz w:val="22"/>
    </w:rPr>
  </w:style>
  <w:style w:type="paragraph" w:styleId="6">
    <w:name w:val="heading 5"/>
    <w:basedOn w:val="1"/>
    <w:next w:val="1"/>
    <w:link w:val="29"/>
    <w:qFormat/>
    <w:uiPriority w:val="0"/>
    <w:pPr>
      <w:spacing w:before="240" w:after="60"/>
      <w:outlineLvl w:val="4"/>
    </w:pPr>
    <w:rPr>
      <w:b/>
      <w:bCs/>
      <w:i/>
      <w:iCs/>
      <w:sz w:val="26"/>
      <w:szCs w:val="26"/>
    </w:rPr>
  </w:style>
  <w:style w:type="paragraph" w:styleId="7">
    <w:name w:val="heading 6"/>
    <w:basedOn w:val="1"/>
    <w:next w:val="1"/>
    <w:link w:val="30"/>
    <w:qFormat/>
    <w:uiPriority w:val="0"/>
    <w:pPr>
      <w:spacing w:before="240" w:after="60"/>
      <w:outlineLvl w:val="5"/>
    </w:pPr>
    <w:rPr>
      <w:b/>
      <w:bCs/>
      <w:sz w:val="22"/>
      <w:szCs w:val="22"/>
    </w:rPr>
  </w:style>
  <w:style w:type="paragraph" w:styleId="8">
    <w:name w:val="heading 7"/>
    <w:basedOn w:val="1"/>
    <w:next w:val="1"/>
    <w:link w:val="31"/>
    <w:qFormat/>
    <w:uiPriority w:val="0"/>
    <w:pPr>
      <w:spacing w:before="240" w:after="60"/>
      <w:outlineLvl w:val="6"/>
    </w:pPr>
  </w:style>
  <w:style w:type="paragraph" w:styleId="9">
    <w:name w:val="heading 9"/>
    <w:basedOn w:val="1"/>
    <w:next w:val="1"/>
    <w:link w:val="32"/>
    <w:qFormat/>
    <w:uiPriority w:val="0"/>
    <w:pPr>
      <w:spacing w:before="240" w:after="60"/>
      <w:outlineLvl w:val="8"/>
    </w:pPr>
    <w:rPr>
      <w:rFonts w:ascii="Arial" w:hAnsi="Arial" w:cs="Arial"/>
      <w:sz w:val="22"/>
      <w:szCs w:val="22"/>
    </w:rPr>
  </w:style>
  <w:style w:type="character" w:default="1" w:styleId="20">
    <w:name w:val="Default Paragraph Font"/>
    <w:unhideWhenUsed/>
    <w:uiPriority w:val="1"/>
  </w:style>
  <w:style w:type="table" w:default="1" w:styleId="24">
    <w:name w:val="Normal Table"/>
    <w:unhideWhenUsed/>
    <w:uiPriority w:val="99"/>
    <w:tblPr>
      <w:tblLayout w:type="fixed"/>
      <w:tblCellMar>
        <w:top w:w="0" w:type="dxa"/>
        <w:left w:w="108" w:type="dxa"/>
        <w:bottom w:w="0" w:type="dxa"/>
        <w:right w:w="108" w:type="dxa"/>
      </w:tblCellMar>
    </w:tblPr>
  </w:style>
  <w:style w:type="paragraph" w:styleId="10">
    <w:name w:val="Balloon Text"/>
    <w:basedOn w:val="1"/>
    <w:link w:val="45"/>
    <w:unhideWhenUsed/>
    <w:uiPriority w:val="99"/>
    <w:rPr>
      <w:rFonts w:ascii="Tahoma" w:hAnsi="Tahoma" w:cs="Tahoma"/>
      <w:sz w:val="16"/>
      <w:szCs w:val="16"/>
    </w:rPr>
  </w:style>
  <w:style w:type="paragraph" w:styleId="11">
    <w:name w:val="Body Text 2"/>
    <w:basedOn w:val="1"/>
    <w:link w:val="36"/>
    <w:uiPriority w:val="0"/>
    <w:pPr>
      <w:autoSpaceDE w:val="0"/>
      <w:autoSpaceDN w:val="0"/>
      <w:adjustRightInd w:val="0"/>
      <w:spacing w:before="120"/>
      <w:jc w:val="both"/>
    </w:pPr>
    <w:rPr>
      <w:b/>
      <w:bCs/>
      <w:szCs w:val="18"/>
    </w:rPr>
  </w:style>
  <w:style w:type="paragraph" w:styleId="12">
    <w:name w:val="Body Text Indent 3"/>
    <w:basedOn w:val="1"/>
    <w:link w:val="37"/>
    <w:uiPriority w:val="0"/>
    <w:pPr>
      <w:autoSpaceDE w:val="0"/>
      <w:autoSpaceDN w:val="0"/>
      <w:adjustRightInd w:val="0"/>
      <w:ind w:left="2160" w:hanging="2160"/>
    </w:pPr>
  </w:style>
  <w:style w:type="paragraph" w:styleId="13">
    <w:name w:val="header"/>
    <w:basedOn w:val="1"/>
    <w:link w:val="40"/>
    <w:uiPriority w:val="0"/>
    <w:pPr>
      <w:tabs>
        <w:tab w:val="center" w:pos="4677"/>
        <w:tab w:val="right" w:pos="9355"/>
      </w:tabs>
    </w:pPr>
  </w:style>
  <w:style w:type="paragraph" w:styleId="14">
    <w:name w:val="Body Text"/>
    <w:basedOn w:val="1"/>
    <w:link w:val="34"/>
    <w:uiPriority w:val="0"/>
    <w:rPr>
      <w:sz w:val="28"/>
    </w:rPr>
  </w:style>
  <w:style w:type="paragraph" w:styleId="15">
    <w:name w:val="Body Text Indent"/>
    <w:basedOn w:val="1"/>
    <w:link w:val="38"/>
    <w:uiPriority w:val="0"/>
    <w:pPr>
      <w:spacing w:after="120"/>
      <w:ind w:left="283"/>
    </w:pPr>
  </w:style>
  <w:style w:type="paragraph" w:styleId="16">
    <w:name w:val="Title"/>
    <w:basedOn w:val="1"/>
    <w:link w:val="33"/>
    <w:qFormat/>
    <w:uiPriority w:val="0"/>
    <w:pPr>
      <w:jc w:val="center"/>
    </w:pPr>
    <w:rPr>
      <w:b/>
      <w:caps/>
      <w:sz w:val="28"/>
      <w:szCs w:val="28"/>
    </w:rPr>
  </w:style>
  <w:style w:type="paragraph" w:styleId="17">
    <w:name w:val="footer"/>
    <w:basedOn w:val="1"/>
    <w:link w:val="39"/>
    <w:uiPriority w:val="99"/>
    <w:pPr>
      <w:tabs>
        <w:tab w:val="center" w:pos="4677"/>
        <w:tab w:val="right" w:pos="9355"/>
      </w:tabs>
    </w:pPr>
  </w:style>
  <w:style w:type="paragraph" w:styleId="18">
    <w:name w:val="Normal (Web)"/>
    <w:basedOn w:val="1"/>
    <w:uiPriority w:val="0"/>
    <w:pPr>
      <w:spacing w:before="100" w:beforeAutospacing="1" w:after="100" w:afterAutospacing="1"/>
    </w:pPr>
  </w:style>
  <w:style w:type="paragraph" w:styleId="19">
    <w:name w:val="Body Text Indent 2"/>
    <w:basedOn w:val="1"/>
    <w:link w:val="35"/>
    <w:uiPriority w:val="0"/>
    <w:pPr>
      <w:widowControl w:val="0"/>
      <w:autoSpaceDE w:val="0"/>
      <w:autoSpaceDN w:val="0"/>
      <w:adjustRightInd w:val="0"/>
      <w:spacing w:line="300" w:lineRule="auto"/>
      <w:ind w:firstLine="567"/>
      <w:jc w:val="both"/>
    </w:pPr>
    <w:rPr>
      <w:szCs w:val="16"/>
    </w:rPr>
  </w:style>
  <w:style w:type="character" w:styleId="21">
    <w:name w:val="FollowedHyperlink"/>
    <w:basedOn w:val="20"/>
    <w:uiPriority w:val="0"/>
    <w:rPr>
      <w:color w:val="800080"/>
      <w:u w:val="single"/>
    </w:rPr>
  </w:style>
  <w:style w:type="character" w:styleId="22">
    <w:name w:val="Hyperlink"/>
    <w:basedOn w:val="20"/>
    <w:uiPriority w:val="0"/>
    <w:rPr>
      <w:color w:val="0000FF"/>
      <w:u w:val="single"/>
    </w:rPr>
  </w:style>
  <w:style w:type="character" w:styleId="23">
    <w:name w:val="page number"/>
    <w:basedOn w:val="20"/>
    <w:uiPriority w:val="0"/>
  </w:style>
  <w:style w:type="table" w:styleId="25">
    <w:name w:val="Table Grid"/>
    <w:basedOn w:val="24"/>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6">
    <w:name w:val="Заголовок 2 Знак"/>
    <w:basedOn w:val="20"/>
    <w:link w:val="3"/>
    <w:uiPriority w:val="0"/>
    <w:rPr>
      <w:rFonts w:ascii="Times New Roman" w:hAnsi="Times New Roman" w:eastAsia="Times New Roman" w:cs="Times New Roman"/>
      <w:i/>
      <w:iCs/>
      <w:szCs w:val="24"/>
      <w:lang w:eastAsia="ru-RU"/>
    </w:rPr>
  </w:style>
  <w:style w:type="character" w:customStyle="1" w:styleId="27">
    <w:name w:val="Заголовок 3 Знак"/>
    <w:basedOn w:val="20"/>
    <w:link w:val="4"/>
    <w:uiPriority w:val="0"/>
    <w:rPr>
      <w:rFonts w:ascii="Times New Roman" w:hAnsi="Times New Roman" w:eastAsia="Times New Roman" w:cs="Times New Roman"/>
      <w:b/>
      <w:bCs/>
      <w:i/>
      <w:iCs/>
      <w:szCs w:val="24"/>
      <w:lang w:eastAsia="ru-RU"/>
    </w:rPr>
  </w:style>
  <w:style w:type="character" w:customStyle="1" w:styleId="28">
    <w:name w:val="Заголовок 4 Знак"/>
    <w:basedOn w:val="20"/>
    <w:link w:val="5"/>
    <w:uiPriority w:val="0"/>
    <w:rPr>
      <w:rFonts w:ascii="Times New Roman" w:hAnsi="Times New Roman" w:eastAsia="Times New Roman" w:cs="Times New Roman"/>
      <w:b/>
      <w:bCs/>
      <w:i/>
      <w:iCs/>
      <w:szCs w:val="24"/>
      <w:lang w:eastAsia="ru-RU"/>
    </w:rPr>
  </w:style>
  <w:style w:type="character" w:customStyle="1" w:styleId="29">
    <w:name w:val="Заголовок 5 Знак"/>
    <w:basedOn w:val="20"/>
    <w:link w:val="6"/>
    <w:uiPriority w:val="0"/>
    <w:rPr>
      <w:rFonts w:ascii="Times New Roman" w:hAnsi="Times New Roman" w:eastAsia="Times New Roman" w:cs="Times New Roman"/>
      <w:b/>
      <w:bCs/>
      <w:i/>
      <w:iCs/>
      <w:sz w:val="26"/>
      <w:szCs w:val="26"/>
      <w:lang w:eastAsia="ru-RU"/>
    </w:rPr>
  </w:style>
  <w:style w:type="character" w:customStyle="1" w:styleId="30">
    <w:name w:val="Заголовок 6 Знак"/>
    <w:basedOn w:val="20"/>
    <w:link w:val="7"/>
    <w:uiPriority w:val="0"/>
    <w:rPr>
      <w:rFonts w:ascii="Times New Roman" w:hAnsi="Times New Roman" w:eastAsia="Times New Roman" w:cs="Times New Roman"/>
      <w:b/>
      <w:bCs/>
      <w:lang w:eastAsia="ru-RU"/>
    </w:rPr>
  </w:style>
  <w:style w:type="character" w:customStyle="1" w:styleId="31">
    <w:name w:val="Заголовок 7 Знак"/>
    <w:basedOn w:val="20"/>
    <w:link w:val="8"/>
    <w:uiPriority w:val="0"/>
    <w:rPr>
      <w:rFonts w:ascii="Times New Roman" w:hAnsi="Times New Roman" w:eastAsia="Times New Roman" w:cs="Times New Roman"/>
      <w:sz w:val="24"/>
      <w:szCs w:val="24"/>
      <w:lang w:eastAsia="ru-RU"/>
    </w:rPr>
  </w:style>
  <w:style w:type="character" w:customStyle="1" w:styleId="32">
    <w:name w:val="Заголовок 9 Знак"/>
    <w:basedOn w:val="20"/>
    <w:link w:val="9"/>
    <w:uiPriority w:val="0"/>
    <w:rPr>
      <w:rFonts w:ascii="Arial" w:hAnsi="Arial" w:eastAsia="Times New Roman" w:cs="Arial"/>
      <w:lang w:eastAsia="ru-RU"/>
    </w:rPr>
  </w:style>
  <w:style w:type="character" w:customStyle="1" w:styleId="33">
    <w:name w:val="Название Знак"/>
    <w:basedOn w:val="20"/>
    <w:link w:val="16"/>
    <w:uiPriority w:val="0"/>
    <w:rPr>
      <w:rFonts w:ascii="Times New Roman" w:hAnsi="Times New Roman" w:eastAsia="Times New Roman" w:cs="Times New Roman"/>
      <w:b/>
      <w:caps/>
      <w:sz w:val="28"/>
      <w:szCs w:val="28"/>
      <w:lang w:eastAsia="ru-RU"/>
    </w:rPr>
  </w:style>
  <w:style w:type="character" w:customStyle="1" w:styleId="34">
    <w:name w:val="Основной текст Знак"/>
    <w:basedOn w:val="20"/>
    <w:link w:val="14"/>
    <w:uiPriority w:val="0"/>
    <w:rPr>
      <w:rFonts w:ascii="Times New Roman" w:hAnsi="Times New Roman" w:eastAsia="Times New Roman" w:cs="Times New Roman"/>
      <w:sz w:val="28"/>
      <w:szCs w:val="24"/>
      <w:lang w:eastAsia="ru-RU"/>
    </w:rPr>
  </w:style>
  <w:style w:type="character" w:customStyle="1" w:styleId="35">
    <w:name w:val="Основной текст с отступом 2 Знак"/>
    <w:basedOn w:val="20"/>
    <w:link w:val="19"/>
    <w:uiPriority w:val="0"/>
    <w:rPr>
      <w:rFonts w:ascii="Times New Roman" w:hAnsi="Times New Roman" w:eastAsia="Times New Roman" w:cs="Times New Roman"/>
      <w:sz w:val="24"/>
      <w:szCs w:val="16"/>
      <w:lang w:eastAsia="ru-RU"/>
    </w:rPr>
  </w:style>
  <w:style w:type="character" w:customStyle="1" w:styleId="36">
    <w:name w:val="Основной текст 2 Знак"/>
    <w:basedOn w:val="20"/>
    <w:link w:val="11"/>
    <w:uiPriority w:val="0"/>
    <w:rPr>
      <w:rFonts w:ascii="Times New Roman" w:hAnsi="Times New Roman" w:eastAsia="Times New Roman" w:cs="Times New Roman"/>
      <w:b/>
      <w:bCs/>
      <w:sz w:val="24"/>
      <w:szCs w:val="18"/>
      <w:lang w:eastAsia="ru-RU"/>
    </w:rPr>
  </w:style>
  <w:style w:type="character" w:customStyle="1" w:styleId="37">
    <w:name w:val="Основной текст с отступом 3 Знак"/>
    <w:basedOn w:val="20"/>
    <w:link w:val="12"/>
    <w:uiPriority w:val="0"/>
    <w:rPr>
      <w:rFonts w:ascii="Times New Roman" w:hAnsi="Times New Roman" w:eastAsia="Times New Roman" w:cs="Times New Roman"/>
      <w:sz w:val="24"/>
      <w:szCs w:val="24"/>
      <w:lang w:eastAsia="ru-RU"/>
    </w:rPr>
  </w:style>
  <w:style w:type="character" w:customStyle="1" w:styleId="38">
    <w:name w:val="Основной текст с отступом Знак"/>
    <w:basedOn w:val="20"/>
    <w:link w:val="15"/>
    <w:uiPriority w:val="0"/>
    <w:rPr>
      <w:rFonts w:ascii="Times New Roman" w:hAnsi="Times New Roman" w:eastAsia="Times New Roman" w:cs="Times New Roman"/>
      <w:sz w:val="24"/>
      <w:szCs w:val="24"/>
      <w:lang w:eastAsia="ru-RU"/>
    </w:rPr>
  </w:style>
  <w:style w:type="character" w:customStyle="1" w:styleId="39">
    <w:name w:val="Нижний колонтитул Знак"/>
    <w:basedOn w:val="20"/>
    <w:link w:val="17"/>
    <w:uiPriority w:val="99"/>
    <w:rPr>
      <w:rFonts w:ascii="Times New Roman" w:hAnsi="Times New Roman" w:eastAsia="Times New Roman" w:cs="Times New Roman"/>
      <w:sz w:val="24"/>
      <w:szCs w:val="24"/>
      <w:lang w:eastAsia="ru-RU"/>
    </w:rPr>
  </w:style>
  <w:style w:type="character" w:customStyle="1" w:styleId="40">
    <w:name w:val="Верхний колонтитул Знак"/>
    <w:basedOn w:val="20"/>
    <w:link w:val="13"/>
    <w:uiPriority w:val="0"/>
    <w:rPr>
      <w:rFonts w:ascii="Times New Roman" w:hAnsi="Times New Roman" w:eastAsia="Times New Roman" w:cs="Times New Roman"/>
      <w:sz w:val="24"/>
      <w:szCs w:val="24"/>
      <w:lang w:eastAsia="ru-RU"/>
    </w:rPr>
  </w:style>
  <w:style w:type="paragraph" w:customStyle="1" w:styleId="41">
    <w:name w:val="No Spacing"/>
    <w:qFormat/>
    <w:uiPriority w:val="1"/>
    <w:pPr>
      <w:spacing w:after="0" w:line="240" w:lineRule="auto"/>
    </w:pPr>
    <w:rPr>
      <w:rFonts w:ascii="Times New Roman" w:hAnsi="Times New Roman" w:eastAsia="Times New Roman" w:cs="Times New Roman"/>
      <w:sz w:val="24"/>
      <w:szCs w:val="24"/>
      <w:lang w:val="ru-RU" w:eastAsia="ru-RU" w:bidi="ar-SA"/>
    </w:rPr>
  </w:style>
  <w:style w:type="paragraph" w:customStyle="1" w:styleId="42">
    <w:name w:val="Осн"/>
    <w:basedOn w:val="14"/>
    <w:uiPriority w:val="0"/>
    <w:pPr>
      <w:spacing w:line="360" w:lineRule="auto"/>
      <w:ind w:firstLine="720"/>
      <w:jc w:val="both"/>
    </w:pPr>
    <w:rPr>
      <w:szCs w:val="20"/>
    </w:rPr>
  </w:style>
  <w:style w:type="paragraph" w:customStyle="1" w:styleId="43">
    <w:name w:val="Body Text 21"/>
    <w:basedOn w:val="1"/>
    <w:uiPriority w:val="0"/>
    <w:pPr>
      <w:autoSpaceDE w:val="0"/>
      <w:autoSpaceDN w:val="0"/>
      <w:jc w:val="center"/>
    </w:pPr>
    <w:rPr>
      <w:sz w:val="28"/>
      <w:szCs w:val="28"/>
    </w:rPr>
  </w:style>
  <w:style w:type="paragraph" w:customStyle="1" w:styleId="44">
    <w:name w:val="List Paragraph"/>
    <w:basedOn w:val="1"/>
    <w:qFormat/>
    <w:uiPriority w:val="0"/>
    <w:pPr>
      <w:ind w:left="720"/>
      <w:contextualSpacing/>
    </w:pPr>
    <w:rPr>
      <w:rFonts w:ascii="Calibri" w:hAnsi="Calibri"/>
      <w:lang w:val="en-US" w:eastAsia="en-US" w:bidi="en-US"/>
    </w:rPr>
  </w:style>
  <w:style w:type="character" w:customStyle="1" w:styleId="45">
    <w:name w:val="Текст выноски Знак"/>
    <w:basedOn w:val="20"/>
    <w:link w:val="10"/>
    <w:semiHidden/>
    <w:uiPriority w:val="99"/>
    <w:rPr>
      <w:rFonts w:ascii="Tahoma" w:hAnsi="Tahoma" w:eastAsia="Times New Roman" w:cs="Tahoma"/>
      <w:sz w:val="16"/>
      <w:szCs w:val="16"/>
      <w:lang w:eastAsia="ru-RU"/>
    </w:rPr>
  </w:style>
  <w:style w:type="character" w:customStyle="1" w:styleId="46">
    <w:name w:val="Заголовок 1 Знак"/>
    <w:basedOn w:val="20"/>
    <w:link w:val="2"/>
    <w:uiPriority w:val="9"/>
    <w:rPr>
      <w:rFonts w:asciiTheme="majorHAnsi" w:hAnsiTheme="majorHAnsi" w:eastAsiaTheme="majorEastAsia" w:cstheme="majorBidi"/>
      <w:b/>
      <w:bCs/>
      <w:color w:val="366091" w:themeColor="accent1" w:themeShade="BF"/>
      <w:sz w:val="28"/>
      <w:szCs w:val="28"/>
      <w:lang w:eastAsia="ru-RU"/>
    </w:rPr>
  </w:style>
  <w:style w:type="character" w:customStyle="1" w:styleId="47">
    <w:name w:val="apple-style-span"/>
    <w:basedOn w:val="20"/>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232627"/>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11</Pages>
  <Words>3470</Words>
  <Characters>19780</Characters>
  <Lines>164</Lines>
  <Paragraphs>46</Paragraphs>
  <TotalTime>0</TotalTime>
  <ScaleCrop>false</ScaleCrop>
  <LinksUpToDate>false</LinksUpToDate>
  <CharactersWithSpaces>23204</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2017-09-18T11:12:00Z</dcterms:created>
  <dc:creator>renev-ea</dc:creator>
  <cp:lastModifiedBy>eremenko-aa</cp:lastModifiedBy>
  <cp:lastPrinted>2018-09-26T13:31:21Z</cp:lastPrinted>
  <dcterms:modified xsi:type="dcterms:W3CDTF">2018-09-26T13:31:22Z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