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E8" w:rsidRPr="009212F4" w:rsidRDefault="007B4AE8" w:rsidP="007B4AE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2F4">
        <w:rPr>
          <w:rFonts w:ascii="Times New Roman" w:hAnsi="Times New Roman" w:cs="Times New Roman"/>
          <w:b/>
          <w:sz w:val="36"/>
          <w:szCs w:val="36"/>
        </w:rPr>
        <w:t>НАУЧНО-ИССЛЕДОВАТЕЛЬСКАЯ РАБОТА В АГРОНОМИИ</w:t>
      </w:r>
    </w:p>
    <w:p w:rsidR="007B4AE8" w:rsidRPr="00743E61" w:rsidRDefault="007B4AE8" w:rsidP="007B4A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7B4AE8" w:rsidRPr="00743E61" w:rsidRDefault="007B4AE8" w:rsidP="007B4A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по дисциплине «Научно-исследовательская работа в агрономии»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Какова структура программы научных исследований.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Что такое научная гипотеза и на чем она основана.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Что такое цель и задачи исследований.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Какие условия необходимо учитывать при проведении исследований в агрономии.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План опыта.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Схема опыта.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43E61">
        <w:rPr>
          <w:rFonts w:ascii="Times New Roman" w:hAnsi="Times New Roman" w:cs="Times New Roman"/>
          <w:bCs/>
          <w:sz w:val="24"/>
          <w:szCs w:val="24"/>
        </w:rPr>
        <w:t>Факториальность</w:t>
      </w:r>
      <w:proofErr w:type="spellEnd"/>
      <w:r w:rsidRPr="00743E61">
        <w:rPr>
          <w:rFonts w:ascii="Times New Roman" w:hAnsi="Times New Roman" w:cs="Times New Roman"/>
          <w:bCs/>
          <w:sz w:val="24"/>
          <w:szCs w:val="24"/>
        </w:rPr>
        <w:t xml:space="preserve"> опыта.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Оформление опыта.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Агротехника в опыте.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Методы оценки типичности, агротехнических и агрофизических свойств почвы.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Методы оценки метеорологических условий.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Методы оценки роста и развития растений.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Методы оценки фитосанитарного состояния посевов.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Методы оценки качества продукции.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Первичная документация и требования к ее оформлению.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Браковка и восстановление данных.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Обобщение и усреднение данных.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Использование математических методов для анализа данных.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Выводы и рекомендации.</w:t>
      </w:r>
    </w:p>
    <w:p w:rsidR="007B4AE8" w:rsidRPr="00743E61" w:rsidRDefault="007B4AE8" w:rsidP="007B4AE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>Требования к оформлению отчета, научной статьи, монографии.</w:t>
      </w:r>
    </w:p>
    <w:p w:rsidR="007B4AE8" w:rsidRPr="00743E61" w:rsidRDefault="007B4AE8" w:rsidP="007B4AE8">
      <w:pPr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AE8" w:rsidRPr="00743E61" w:rsidRDefault="007B4AE8" w:rsidP="007B4AE8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Список рекомендуемой литературы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Доспехов, Б.А. Методика полевого опыта / Б.А. Доспехов. – М.: Альянс, 2011.-351 с.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Кирюшин, Б.Д. Основы научных исследований в агрономии / Б.Д. Кирюшин, Р.Р. Усманов, М.П. Васильев. –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2009.-398 с.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61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1. ГОСТ 7.1-2003. Библиографическая запись. Библиографическое описание. М.: Изд-во стандартов, 2004.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2. Методика государственного сортоиспытания сельскохозяйственных культур.- В 5 кн.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1, 2, 3, 4, 5. – М., 1964 (1971, 1975, 1985, 1989).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3. Методические указания по проведению опытов с кормовыми культурами. – М.: ВНИИК, 1987.-197 с.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4. Настольная книга диссертанта : методическое пособие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од ред. Ю.Н. Зубарева. – Пермь: ПГСХА, 2007.-71 с.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Ничипорович, А.А. Фотосинтетическая деятельность растений в посевах / А.А. Ничипорович. – М.: Изд-во АН СССР, 1961.-133 с. 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Пискунов, А.С. Методы агрохимических исследований / А.С. Пискунов. –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2004.-312 с.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lastRenderedPageBreak/>
        <w:t>7. Практикум по земледелию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од ред. И.П. Васильева. – М.: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, 2004.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8. Зубарев Ю.Н. История и методология научной агрономии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учебное пособие* / Ю. Н. Зубарев, С. Л. Елисеев ;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.: А. И. Косолапова, Д. В. Кузякин. - Пермь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Пермская ГСХА, 2012. - 251с.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9.Периодические издания:</w:t>
      </w:r>
    </w:p>
    <w:p w:rsidR="007B4AE8" w:rsidRPr="00743E61" w:rsidRDefault="007B4AE8" w:rsidP="007B4AE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Аграрная наука</w:t>
      </w:r>
    </w:p>
    <w:p w:rsidR="007B4AE8" w:rsidRPr="00743E61" w:rsidRDefault="007B4AE8" w:rsidP="007B4AE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Земледелие</w:t>
      </w:r>
    </w:p>
    <w:p w:rsidR="007B4AE8" w:rsidRPr="00743E61" w:rsidRDefault="007B4AE8" w:rsidP="007B4AE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Агрохимия</w:t>
      </w:r>
    </w:p>
    <w:p w:rsidR="007B4AE8" w:rsidRPr="00743E61" w:rsidRDefault="007B4AE8" w:rsidP="007B4AE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Вопросы статистики</w:t>
      </w:r>
    </w:p>
    <w:p w:rsidR="007B4AE8" w:rsidRPr="00743E61" w:rsidRDefault="007B4AE8" w:rsidP="007B4AE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в) программное обеспечение</w:t>
      </w:r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 xml:space="preserve"> </w:t>
      </w:r>
      <w:proofErr w:type="gramStart"/>
      <w:r w:rsidRPr="00743E61"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  <w:t>–о</w:t>
      </w:r>
      <w:proofErr w:type="gram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перационная система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W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>indows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XP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, 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Microsoft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Office</w:t>
      </w:r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ProfPlus</w:t>
      </w:r>
      <w:proofErr w:type="spellEnd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</w:rPr>
        <w:t xml:space="preserve"> 2007 </w:t>
      </w:r>
      <w:proofErr w:type="spellStart"/>
      <w:r w:rsidRPr="00743E61">
        <w:rPr>
          <w:rFonts w:ascii="Times New Roman" w:hAnsi="Times New Roman" w:cs="Times New Roman"/>
          <w:bCs/>
          <w:color w:val="202020"/>
          <w:spacing w:val="-1"/>
          <w:sz w:val="24"/>
          <w:szCs w:val="24"/>
          <w:lang w:val="en-US"/>
        </w:rPr>
        <w:t>Rus</w:t>
      </w:r>
      <w:proofErr w:type="spellEnd"/>
    </w:p>
    <w:p w:rsidR="007B4AE8" w:rsidRPr="00743E61" w:rsidRDefault="007B4AE8" w:rsidP="007B4AE8">
      <w:p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202020"/>
          <w:spacing w:val="-1"/>
          <w:sz w:val="24"/>
          <w:szCs w:val="24"/>
        </w:rPr>
      </w:pP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E61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7B4AE8" w:rsidRPr="00743E61" w:rsidRDefault="007B4AE8" w:rsidP="007B4AE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bCs/>
          <w:sz w:val="24"/>
          <w:szCs w:val="24"/>
        </w:rPr>
        <w:tab/>
      </w:r>
      <w:r w:rsidRPr="00743E61">
        <w:rPr>
          <w:rFonts w:ascii="Times New Roman" w:hAnsi="Times New Roman" w:cs="Times New Roman"/>
          <w:sz w:val="24"/>
          <w:szCs w:val="24"/>
        </w:rPr>
        <w:t>1.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Электронный каталог библиотеки Пермской ГСХА</w:t>
      </w:r>
      <w:r w:rsidRPr="00743E61">
        <w:rPr>
          <w:rFonts w:ascii="Times New Roman" w:hAnsi="Times New Roman" w:cs="Times New Roman"/>
          <w:sz w:val="24"/>
          <w:szCs w:val="24"/>
        </w:rPr>
        <w:t xml:space="preserve"> [Электронный ресурс]: базы данных содержат сведения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всех видах лит., поступающей в фонд библиотеки Пермской ГСХА.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(175 551 записей). – Пермь: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., 2005].Свидетельство о регистрации ЭР №20164 от 03.06.2014г. </w:t>
      </w:r>
    </w:p>
    <w:p w:rsidR="007B4AE8" w:rsidRPr="00743E61" w:rsidRDefault="007B4AE8" w:rsidP="007B4AE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webirbis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7B4AE8" w:rsidRPr="00743E61" w:rsidRDefault="007B4AE8" w:rsidP="007B4AE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 2. </w:t>
      </w:r>
      <w:r w:rsidRPr="00743E61">
        <w:rPr>
          <w:rFonts w:ascii="Times New Roman" w:hAnsi="Times New Roman" w:cs="Times New Roman"/>
          <w:b/>
          <w:sz w:val="24"/>
          <w:szCs w:val="24"/>
        </w:rPr>
        <w:t>Собственная электронная библиотека</w:t>
      </w:r>
      <w:r w:rsidRPr="00743E61">
        <w:rPr>
          <w:rFonts w:ascii="Times New Roman" w:hAnsi="Times New Roman" w:cs="Times New Roman"/>
          <w:sz w:val="24"/>
          <w:szCs w:val="24"/>
        </w:rPr>
        <w:t>. Свидетельство о регистрации ЭР № 20163 от 03.06.2014 г.</w:t>
      </w:r>
    </w:p>
    <w:p w:rsidR="007B4AE8" w:rsidRPr="00743E61" w:rsidRDefault="007B4AE8" w:rsidP="007B4AE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3. </w:t>
      </w:r>
      <w:r w:rsidRPr="00743E61">
        <w:rPr>
          <w:rFonts w:ascii="Times New Roman" w:hAnsi="Times New Roman" w:cs="Times New Roman"/>
          <w:b/>
          <w:sz w:val="24"/>
          <w:szCs w:val="24"/>
        </w:rPr>
        <w:t>Система ГАРАНТ</w:t>
      </w:r>
      <w:r w:rsidRPr="00743E61">
        <w:rPr>
          <w:rFonts w:ascii="Times New Roman" w:hAnsi="Times New Roman" w:cs="Times New Roman"/>
          <w:sz w:val="24"/>
          <w:szCs w:val="24"/>
        </w:rPr>
        <w:t xml:space="preserve">: электронный периодический справочник [Электронный ресурс]. –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(7162 Мб: 887 970  документов).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 (Договор №746 от 01 января 2014 г.);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  4. 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  <w:lang w:val="en-US"/>
        </w:rPr>
        <w:t>ConsultantPlus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 xml:space="preserve">: справочно - поисковая система [Электронный ресурс]. –  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 (64 231 7651 документов) – [</w:t>
      </w:r>
      <w:proofErr w:type="spellStart"/>
      <w:r w:rsidRPr="00743E61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743E61">
        <w:rPr>
          <w:rFonts w:ascii="Times New Roman" w:hAnsi="Times New Roman" w:cs="Times New Roman"/>
          <w:sz w:val="24"/>
          <w:szCs w:val="24"/>
        </w:rPr>
        <w:t>., 199 -].(Договор №РДД 210/09 от 16 сентября 2009 г.);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5. </w:t>
      </w:r>
      <w:r w:rsidRPr="00743E61">
        <w:rPr>
          <w:rFonts w:ascii="Times New Roman" w:hAnsi="Times New Roman" w:cs="Times New Roman"/>
          <w:b/>
          <w:sz w:val="24"/>
          <w:szCs w:val="24"/>
        </w:rPr>
        <w:t>ЭБС издательского центра «Лань»</w:t>
      </w:r>
      <w:r w:rsidRPr="00743E61">
        <w:rPr>
          <w:rFonts w:ascii="Times New Roman" w:hAnsi="Times New Roman" w:cs="Times New Roman"/>
          <w:sz w:val="24"/>
          <w:szCs w:val="24"/>
        </w:rPr>
        <w:t xml:space="preserve"> - «Ветеринария и сельское хозяйство»,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«Лесное хозяйство и лесоинженерное дело», «Технологии пищевых производств – издательство ГИОРД» (Договор №94/14-ЕД от 17 ноября 2014 г.); </w:t>
      </w:r>
      <w:hyperlink r:id="rId8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6. </w:t>
      </w:r>
      <w:r w:rsidRPr="00743E61">
        <w:rPr>
          <w:rFonts w:ascii="Times New Roman" w:hAnsi="Times New Roman" w:cs="Times New Roman"/>
          <w:b/>
          <w:sz w:val="24"/>
          <w:szCs w:val="24"/>
        </w:rPr>
        <w:t xml:space="preserve">Электронно-библиотечная система «ЭБС ЮРАЙТ </w:t>
      </w:r>
      <w:hyperlink r:id="rId9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iblio-online.ru</w:t>
        </w:r>
      </w:hyperlink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>(Договор №15/14 –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от 08 апреля 2014 г.);</w:t>
      </w:r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7. </w:t>
      </w:r>
      <w:r w:rsidRPr="00743E61">
        <w:rPr>
          <w:rFonts w:ascii="Times New Roman" w:hAnsi="Times New Roman" w:cs="Times New Roman"/>
          <w:b/>
          <w:sz w:val="24"/>
          <w:szCs w:val="24"/>
        </w:rPr>
        <w:t>Электронная библиотечная система «Национальный цифровой ресурс «</w:t>
      </w:r>
      <w:proofErr w:type="spellStart"/>
      <w:r w:rsidRPr="00743E61">
        <w:rPr>
          <w:rFonts w:ascii="Times New Roman" w:hAnsi="Times New Roman" w:cs="Times New Roman"/>
          <w:b/>
          <w:sz w:val="24"/>
          <w:szCs w:val="24"/>
        </w:rPr>
        <w:t>Руконт</w:t>
      </w:r>
      <w:proofErr w:type="spellEnd"/>
      <w:r w:rsidRPr="00743E61">
        <w:rPr>
          <w:rFonts w:ascii="Times New Roman" w:hAnsi="Times New Roman" w:cs="Times New Roman"/>
          <w:b/>
          <w:sz w:val="24"/>
          <w:szCs w:val="24"/>
        </w:rPr>
        <w:t>»</w:t>
      </w:r>
      <w:r w:rsidRPr="00743E61">
        <w:rPr>
          <w:rFonts w:ascii="Times New Roman" w:hAnsi="Times New Roman" w:cs="Times New Roman"/>
          <w:sz w:val="24"/>
          <w:szCs w:val="24"/>
        </w:rPr>
        <w:t xml:space="preserve">. Коллекция «Электронная библиотека авторефератов диссертаций ФГБОУ ВПО РГАУ МСХА имени К.А. Тимирязева» (массив документов с 1992 года по настоящее время) (Договор №67/14 – 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 от 06 марта 2014 г.). </w:t>
      </w:r>
      <w:hyperlink r:id="rId10" w:history="1"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rucont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43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61">
        <w:rPr>
          <w:rFonts w:ascii="Times New Roman" w:hAnsi="Times New Roman" w:cs="Times New Roman"/>
          <w:sz w:val="24"/>
          <w:szCs w:val="24"/>
        </w:rPr>
        <w:t xml:space="preserve">8. </w:t>
      </w:r>
      <w:r w:rsidRPr="00743E61">
        <w:rPr>
          <w:rFonts w:ascii="Times New Roman" w:hAnsi="Times New Roman" w:cs="Times New Roman"/>
          <w:b/>
          <w:sz w:val="24"/>
          <w:szCs w:val="24"/>
        </w:rPr>
        <w:t>ООО Научная электронная библиотека.</w:t>
      </w:r>
      <w:r w:rsidRPr="00743E61">
        <w:rPr>
          <w:rFonts w:ascii="Times New Roman" w:hAnsi="Times New Roman" w:cs="Times New Roman"/>
          <w:sz w:val="24"/>
          <w:szCs w:val="24"/>
        </w:rPr>
        <w:t xml:space="preserve"> Интегрированный научный информационный портал в российской зоне сети Интернет, включающий базы данных научных изданий и сервисы  для информационного обеспечения науки и высшего образования. (Включает РИН</w:t>
      </w:r>
      <w:proofErr w:type="gramStart"/>
      <w:r w:rsidRPr="00743E61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743E61">
        <w:rPr>
          <w:rFonts w:ascii="Times New Roman" w:hAnsi="Times New Roman" w:cs="Times New Roman"/>
          <w:sz w:val="24"/>
          <w:szCs w:val="24"/>
        </w:rPr>
        <w:t xml:space="preserve"> библиографическая база данных публикаций российских авторов и SCIENCE INDEX- информационно - аналитическая система, позволяющая проводить аналитические и статистические исследования публикационной активности </w:t>
      </w:r>
      <w:r w:rsidRPr="00743E6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российских ученых и научных организаций).  (Договор №8108/2014 от 18 февраля 2014 года) </w:t>
      </w:r>
      <w:hyperlink r:id="rId11" w:history="1">
        <w:r w:rsidRPr="00743E61">
          <w:rPr>
            <w:rStyle w:val="a4"/>
            <w:rFonts w:ascii="Times New Roman" w:hAnsi="Times New Roman" w:cs="Times New Roman"/>
            <w:sz w:val="24"/>
            <w:szCs w:val="24"/>
          </w:rPr>
          <w:t>http://elibrary.ru/</w:t>
        </w:r>
      </w:hyperlink>
    </w:p>
    <w:p w:rsidR="007B4AE8" w:rsidRPr="00743E61" w:rsidRDefault="007B4AE8" w:rsidP="007B4AE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6C4A" w:rsidRDefault="00D26C4A">
      <w:bookmarkStart w:id="0" w:name="_GoBack"/>
      <w:bookmarkEnd w:id="0"/>
    </w:p>
    <w:sectPr w:rsidR="00D2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B0F"/>
    <w:multiLevelType w:val="hybridMultilevel"/>
    <w:tmpl w:val="766E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6C69"/>
    <w:multiLevelType w:val="singleLevel"/>
    <w:tmpl w:val="722CA4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F"/>
    <w:rsid w:val="007B4AE8"/>
    <w:rsid w:val="00D26C4A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8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E8"/>
    <w:pPr>
      <w:ind w:left="720"/>
      <w:contextualSpacing/>
    </w:pPr>
  </w:style>
  <w:style w:type="character" w:styleId="a4">
    <w:name w:val="Hyperlink"/>
    <w:rsid w:val="007B4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E8"/>
    <w:pPr>
      <w:spacing w:after="0" w:line="288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E8"/>
    <w:pPr>
      <w:ind w:left="720"/>
      <w:contextualSpacing/>
    </w:pPr>
  </w:style>
  <w:style w:type="character" w:styleId="a4">
    <w:name w:val="Hyperlink"/>
    <w:rsid w:val="007B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gsha.ru/web/generalinfo/library/e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sha.ru/web/generalinfo/library/webirbis/" TargetMode="External"/><Relationship Id="rId11" Type="http://schemas.openxmlformats.org/officeDocument/2006/relationships/hyperlink" Target="http://elibrary.ru/defaultx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Жданова</dc:creator>
  <cp:keywords/>
  <dc:description/>
  <cp:lastModifiedBy>Дарья Алексеевна Жданова</cp:lastModifiedBy>
  <cp:revision>2</cp:revision>
  <dcterms:created xsi:type="dcterms:W3CDTF">2015-02-06T03:29:00Z</dcterms:created>
  <dcterms:modified xsi:type="dcterms:W3CDTF">2015-02-06T03:29:00Z</dcterms:modified>
</cp:coreProperties>
</file>