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EC" w:rsidRPr="009212F4" w:rsidRDefault="006350EC" w:rsidP="006350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2F4">
        <w:rPr>
          <w:rFonts w:ascii="Times New Roman" w:hAnsi="Times New Roman" w:cs="Times New Roman"/>
          <w:b/>
          <w:sz w:val="32"/>
          <w:szCs w:val="32"/>
        </w:rPr>
        <w:t xml:space="preserve">Для «Агрохимии и </w:t>
      </w:r>
      <w:proofErr w:type="spellStart"/>
      <w:r w:rsidRPr="009212F4">
        <w:rPr>
          <w:rFonts w:ascii="Times New Roman" w:hAnsi="Times New Roman" w:cs="Times New Roman"/>
          <w:b/>
          <w:sz w:val="32"/>
          <w:szCs w:val="32"/>
        </w:rPr>
        <w:t>агропочвоведения</w:t>
      </w:r>
      <w:proofErr w:type="spellEnd"/>
      <w:r w:rsidRPr="009212F4">
        <w:rPr>
          <w:rFonts w:ascii="Times New Roman" w:hAnsi="Times New Roman" w:cs="Times New Roman"/>
          <w:b/>
          <w:sz w:val="32"/>
          <w:szCs w:val="32"/>
        </w:rPr>
        <w:t>»:</w:t>
      </w:r>
    </w:p>
    <w:p w:rsidR="006350EC" w:rsidRPr="00743E61" w:rsidRDefault="006350EC" w:rsidP="006350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0EC" w:rsidRPr="00743E61" w:rsidRDefault="006350EC" w:rsidP="006350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E61">
        <w:rPr>
          <w:rFonts w:ascii="Times New Roman" w:hAnsi="Times New Roman" w:cs="Times New Roman"/>
          <w:b/>
          <w:sz w:val="24"/>
          <w:szCs w:val="24"/>
        </w:rPr>
        <w:t>Вопросы к зачету</w:t>
      </w:r>
    </w:p>
    <w:p w:rsidR="006350EC" w:rsidRPr="00743E61" w:rsidRDefault="006350EC" w:rsidP="006350E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1. Значение лугового кормопроизводства в укреплении кормовой базы животноводства.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2. Назовите фазы вегетации у злаковых и бобовых трав и охарактеризуйте их.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 xml:space="preserve">3. Что вы </w:t>
      </w:r>
      <w:proofErr w:type="gramStart"/>
      <w:r w:rsidRPr="00743E61">
        <w:rPr>
          <w:rFonts w:ascii="Times New Roman" w:hAnsi="Times New Roman" w:cs="Times New Roman"/>
          <w:spacing w:val="-14"/>
          <w:sz w:val="24"/>
          <w:szCs w:val="24"/>
        </w:rPr>
        <w:t xml:space="preserve">знаете об </w:t>
      </w:r>
      <w:proofErr w:type="spellStart"/>
      <w:r w:rsidRPr="00743E61">
        <w:rPr>
          <w:rFonts w:ascii="Times New Roman" w:hAnsi="Times New Roman" w:cs="Times New Roman"/>
          <w:spacing w:val="-14"/>
          <w:sz w:val="24"/>
          <w:szCs w:val="24"/>
        </w:rPr>
        <w:t>отавности</w:t>
      </w:r>
      <w:proofErr w:type="spellEnd"/>
      <w:r w:rsidRPr="00743E61">
        <w:rPr>
          <w:rFonts w:ascii="Times New Roman" w:hAnsi="Times New Roman" w:cs="Times New Roman"/>
          <w:spacing w:val="-14"/>
          <w:sz w:val="24"/>
          <w:szCs w:val="24"/>
        </w:rPr>
        <w:t xml:space="preserve"> и от чего она зависит</w:t>
      </w:r>
      <w:proofErr w:type="gramEnd"/>
      <w:r w:rsidRPr="00743E61">
        <w:rPr>
          <w:rFonts w:ascii="Times New Roman" w:hAnsi="Times New Roman" w:cs="Times New Roman"/>
          <w:spacing w:val="-14"/>
          <w:sz w:val="24"/>
          <w:szCs w:val="24"/>
        </w:rPr>
        <w:t>?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4. Назовите основные хозяйственно-ботанические группы растений природных лугов и пастбищ и дайте им сравнительную краткую характеристику.</w:t>
      </w:r>
    </w:p>
    <w:p w:rsidR="006350EC" w:rsidRPr="00743E61" w:rsidRDefault="006350EC" w:rsidP="006350EC">
      <w:pPr>
        <w:tabs>
          <w:tab w:val="right" w:pos="9355"/>
        </w:tabs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5. Значение вегетативного и семенного возобновления в жизни луговых растений.</w:t>
      </w:r>
      <w:r w:rsidRPr="00743E61">
        <w:rPr>
          <w:rFonts w:ascii="Times New Roman" w:hAnsi="Times New Roman" w:cs="Times New Roman"/>
          <w:spacing w:val="-14"/>
          <w:sz w:val="24"/>
          <w:szCs w:val="24"/>
        </w:rPr>
        <w:tab/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6. Значение климатических факторов (вода, тепло, свет, воздух) в жизни растений.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7. Типы растений по характеру кущения.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8. Какие факторы влияют на химический состав и питательную ценность луговых растений?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9. Особенности нарастания массы и изменение питательной ценности трав по фазам вегетации.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10. Водный режим растений. Типы растений по потребности в воде: ксерофиты, мезофиты, гигрофиты, гидрофиты.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 xml:space="preserve">11. Отношение луговых трав к почвам: запасу питательных веществ, кислотности, засоленности, отложению </w:t>
      </w:r>
      <w:proofErr w:type="spellStart"/>
      <w:r w:rsidRPr="00743E61">
        <w:rPr>
          <w:rFonts w:ascii="Times New Roman" w:hAnsi="Times New Roman" w:cs="Times New Roman"/>
          <w:spacing w:val="-14"/>
          <w:sz w:val="24"/>
          <w:szCs w:val="24"/>
        </w:rPr>
        <w:t>наилка</w:t>
      </w:r>
      <w:proofErr w:type="spellEnd"/>
      <w:r w:rsidRPr="00743E61">
        <w:rPr>
          <w:rFonts w:ascii="Times New Roman" w:hAnsi="Times New Roman" w:cs="Times New Roman"/>
          <w:spacing w:val="-14"/>
          <w:sz w:val="24"/>
          <w:szCs w:val="24"/>
        </w:rPr>
        <w:t xml:space="preserve"> на пойменных лугах и рельефу местности.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 xml:space="preserve">12. Назовите и охарактеризуйте виды злаковых и бобовых трав, отличающихся высокой питательностью и </w:t>
      </w:r>
      <w:proofErr w:type="spellStart"/>
      <w:r w:rsidRPr="00743E61">
        <w:rPr>
          <w:rFonts w:ascii="Times New Roman" w:hAnsi="Times New Roman" w:cs="Times New Roman"/>
          <w:spacing w:val="-14"/>
          <w:sz w:val="24"/>
          <w:szCs w:val="24"/>
        </w:rPr>
        <w:t>поедаемостью</w:t>
      </w:r>
      <w:proofErr w:type="spellEnd"/>
      <w:r w:rsidRPr="00743E61">
        <w:rPr>
          <w:rFonts w:ascii="Times New Roman" w:hAnsi="Times New Roman" w:cs="Times New Roman"/>
          <w:spacing w:val="-14"/>
          <w:sz w:val="24"/>
          <w:szCs w:val="24"/>
        </w:rPr>
        <w:t>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13. Чем отличаются понятия «сорные растения» в полевом и луговом кормопроизводстве?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14. 3начение запасных питательных веществ, накопление и расходование их при сенокосном и пастбищном использовании травостоев.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15. Смена растительного покрова под влиянием выпаса животных и сенокошения.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 xml:space="preserve">16. Назовите типы растений по потребности в воде. Влияние затопления и подтопления, засухоустойчивости и </w:t>
      </w:r>
      <w:proofErr w:type="spellStart"/>
      <w:r w:rsidRPr="00743E61">
        <w:rPr>
          <w:rFonts w:ascii="Times New Roman" w:hAnsi="Times New Roman" w:cs="Times New Roman"/>
          <w:spacing w:val="-14"/>
          <w:sz w:val="24"/>
          <w:szCs w:val="24"/>
        </w:rPr>
        <w:t>влагоустойчивости</w:t>
      </w:r>
      <w:proofErr w:type="spellEnd"/>
      <w:r w:rsidRPr="00743E61">
        <w:rPr>
          <w:rFonts w:ascii="Times New Roman" w:hAnsi="Times New Roman" w:cs="Times New Roman"/>
          <w:spacing w:val="-14"/>
          <w:sz w:val="24"/>
          <w:szCs w:val="24"/>
        </w:rPr>
        <w:t>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17. Охарактеризуйте виды луговых растений, плохо поедаемых и малопитательных.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18. Назовите наиболее часто встречающиеся на лугах вредные и ядовитые виды растений. Какой вред они причиняют животным?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19. Смена растительного покрова под влиянием применения удобрений и проведения приема известкования кислых почв.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20. Понятие об основных лимитирующих факторах в жизни растений.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21 .Летний и зимний периоды покоя, приспособление луговых трав к перезимовке.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22. Какие виды трав подбирают для создания культурных пастбищ и сенокосов?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 xml:space="preserve">23. Сезонные и </w:t>
      </w:r>
      <w:proofErr w:type="spellStart"/>
      <w:r w:rsidRPr="00743E61">
        <w:rPr>
          <w:rFonts w:ascii="Times New Roman" w:hAnsi="Times New Roman" w:cs="Times New Roman"/>
          <w:spacing w:val="-14"/>
          <w:sz w:val="24"/>
          <w:szCs w:val="24"/>
        </w:rPr>
        <w:t>разногодичные</w:t>
      </w:r>
      <w:proofErr w:type="spellEnd"/>
      <w:r w:rsidRPr="00743E61">
        <w:rPr>
          <w:rFonts w:ascii="Times New Roman" w:hAnsi="Times New Roman" w:cs="Times New Roman"/>
          <w:spacing w:val="-14"/>
          <w:sz w:val="24"/>
          <w:szCs w:val="24"/>
        </w:rPr>
        <w:t xml:space="preserve"> изменения фитоценозов.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24. 0характеризуйте преимущества и недостатки бобовых и злаковых трав, произрастающих на сенокосах и пастбищах.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25. Дерновый процесс и возрастные стадии луга. Какова роль человека и сельскохозяйственных животных в этом процессе?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 xml:space="preserve">26. Какие типы лугов наиболее широко распространены в лесной зоне? Охарактеризуйте материковые луга этой зоны. 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27. В чем заключается инвентаризация и паспортизация природных кормовых угодий?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28. Какие луга называются пойменными? Какова их роль в укреплении кормовой базы животноводства?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 xml:space="preserve">29. </w:t>
      </w:r>
      <w:proofErr w:type="gramStart"/>
      <w:r w:rsidRPr="00743E61">
        <w:rPr>
          <w:rFonts w:ascii="Times New Roman" w:hAnsi="Times New Roman" w:cs="Times New Roman"/>
          <w:spacing w:val="-14"/>
          <w:sz w:val="24"/>
          <w:szCs w:val="24"/>
        </w:rPr>
        <w:t>Назовите специфические особенности трех основных частей затопляемы</w:t>
      </w:r>
      <w:proofErr w:type="gramEnd"/>
      <w:r w:rsidRPr="00743E61">
        <w:rPr>
          <w:rFonts w:ascii="Times New Roman" w:hAnsi="Times New Roman" w:cs="Times New Roman"/>
          <w:spacing w:val="-14"/>
          <w:sz w:val="24"/>
          <w:szCs w:val="24"/>
        </w:rPr>
        <w:t xml:space="preserve"> пойм. Как они влияют на продуктивность луга?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30. Системы и способы улучшения сенокосов и пастбищ. При каких условиях применяется каждая из них?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 xml:space="preserve">31. Какие виды </w:t>
      </w:r>
      <w:proofErr w:type="spellStart"/>
      <w:r w:rsidRPr="00743E61">
        <w:rPr>
          <w:rFonts w:ascii="Times New Roman" w:hAnsi="Times New Roman" w:cs="Times New Roman"/>
          <w:spacing w:val="-14"/>
          <w:sz w:val="24"/>
          <w:szCs w:val="24"/>
        </w:rPr>
        <w:t>культуртехнических</w:t>
      </w:r>
      <w:proofErr w:type="spellEnd"/>
      <w:r w:rsidRPr="00743E61">
        <w:rPr>
          <w:rFonts w:ascii="Times New Roman" w:hAnsi="Times New Roman" w:cs="Times New Roman"/>
          <w:spacing w:val="-14"/>
          <w:sz w:val="24"/>
          <w:szCs w:val="24"/>
        </w:rPr>
        <w:t xml:space="preserve"> работ проводятся на сенокосах и пастбищах?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32. Как и какими машинами и орудиями труда уничтожаются землеройные и скотобойные кочки?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33. Улучшение водного режима в лесной и степной зонах.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34. Какие виды орошения применяются в нашей стране, их преимущества и недостатки?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35. Меры борьбы с сорными растениями на лугах.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36. Способы уничтожения древесно-кустарниковой растительности на лугах.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lastRenderedPageBreak/>
        <w:t>37. Опишите, какие мероприятия проводятся при поверхностном улучшении на природных лугах лесной зоны?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38. Первичная обработка почвы на осушенных болотах и склонах балок, осваиваемых под сенокосы и пастбища.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 xml:space="preserve">39. В каких </w:t>
      </w:r>
      <w:proofErr w:type="gramStart"/>
      <w:r w:rsidRPr="00743E61">
        <w:rPr>
          <w:rFonts w:ascii="Times New Roman" w:hAnsi="Times New Roman" w:cs="Times New Roman"/>
          <w:spacing w:val="-14"/>
          <w:sz w:val="24"/>
          <w:szCs w:val="24"/>
        </w:rPr>
        <w:t>случаях</w:t>
      </w:r>
      <w:proofErr w:type="gramEnd"/>
      <w:r w:rsidRPr="00743E61">
        <w:rPr>
          <w:rFonts w:ascii="Times New Roman" w:hAnsi="Times New Roman" w:cs="Times New Roman"/>
          <w:spacing w:val="-14"/>
          <w:sz w:val="24"/>
          <w:szCs w:val="24"/>
        </w:rPr>
        <w:t xml:space="preserve"> и для </w:t>
      </w:r>
      <w:proofErr w:type="gramStart"/>
      <w:r w:rsidRPr="00743E61">
        <w:rPr>
          <w:rFonts w:ascii="Times New Roman" w:hAnsi="Times New Roman" w:cs="Times New Roman"/>
          <w:spacing w:val="-14"/>
          <w:sz w:val="24"/>
          <w:szCs w:val="24"/>
        </w:rPr>
        <w:t>каких</w:t>
      </w:r>
      <w:proofErr w:type="gramEnd"/>
      <w:r w:rsidRPr="00743E61">
        <w:rPr>
          <w:rFonts w:ascii="Times New Roman" w:hAnsi="Times New Roman" w:cs="Times New Roman"/>
          <w:spacing w:val="-14"/>
          <w:sz w:val="24"/>
          <w:szCs w:val="24"/>
        </w:rPr>
        <w:t xml:space="preserve"> целей проводится омоложение лугов? Опишите способы его проведения.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40. Известкование и основное удобрение (виды, дозы) при коренном улучшении луга.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41. Назовите видовой состав луговых трав, входящих в травосмесь длительного пастбищного пользования.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42.Виды, дозы, сроки и способы внесения минеральных удобрений на сенокосах и пастбищах со злаковыми и злаково-разнотравными травостоями в условиях лесной и степной зон.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43 .Назовите видовой состав луговых трав для заливных пойменных лугов, входящих в травосмесь длительного сенокосного пользования в условиях лесной зоны.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 xml:space="preserve">44. </w:t>
      </w:r>
      <w:proofErr w:type="gramStart"/>
      <w:r w:rsidRPr="00743E61">
        <w:rPr>
          <w:rFonts w:ascii="Times New Roman" w:hAnsi="Times New Roman" w:cs="Times New Roman"/>
          <w:spacing w:val="-14"/>
          <w:sz w:val="24"/>
          <w:szCs w:val="24"/>
        </w:rPr>
        <w:t>Способы и техника посева травосмесей, сроки и нормы их высева в лесной и степной зонах.</w:t>
      </w:r>
      <w:proofErr w:type="gramEnd"/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 xml:space="preserve">45. Ускоренное </w:t>
      </w:r>
      <w:proofErr w:type="spellStart"/>
      <w:r w:rsidRPr="00743E61">
        <w:rPr>
          <w:rFonts w:ascii="Times New Roman" w:hAnsi="Times New Roman" w:cs="Times New Roman"/>
          <w:spacing w:val="-14"/>
          <w:sz w:val="24"/>
          <w:szCs w:val="24"/>
        </w:rPr>
        <w:t>залужение</w:t>
      </w:r>
      <w:proofErr w:type="spellEnd"/>
      <w:r w:rsidRPr="00743E61">
        <w:rPr>
          <w:rFonts w:ascii="Times New Roman" w:hAnsi="Times New Roman" w:cs="Times New Roman"/>
          <w:spacing w:val="-14"/>
          <w:sz w:val="24"/>
          <w:szCs w:val="24"/>
        </w:rPr>
        <w:t>, его хозяйственное значение и практика применения.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46. Как влияют удобрения на урожай, ботанический состав травостоя и качество корма?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47. Долголетние и переменные сенокосы и пастбища и значение их в животноводстве.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 xml:space="preserve">48. Борьба с ледяной коркой, </w:t>
      </w:r>
      <w:proofErr w:type="spellStart"/>
      <w:r w:rsidRPr="00743E61">
        <w:rPr>
          <w:rFonts w:ascii="Times New Roman" w:hAnsi="Times New Roman" w:cs="Times New Roman"/>
          <w:spacing w:val="-14"/>
          <w:sz w:val="24"/>
          <w:szCs w:val="24"/>
        </w:rPr>
        <w:t>вымоканием</w:t>
      </w:r>
      <w:proofErr w:type="spellEnd"/>
      <w:r w:rsidRPr="00743E61">
        <w:rPr>
          <w:rFonts w:ascii="Times New Roman" w:hAnsi="Times New Roman" w:cs="Times New Roman"/>
          <w:spacing w:val="-14"/>
          <w:sz w:val="24"/>
          <w:szCs w:val="24"/>
        </w:rPr>
        <w:t xml:space="preserve"> и </w:t>
      </w:r>
      <w:proofErr w:type="spellStart"/>
      <w:r w:rsidRPr="00743E61">
        <w:rPr>
          <w:rFonts w:ascii="Times New Roman" w:hAnsi="Times New Roman" w:cs="Times New Roman"/>
          <w:spacing w:val="-14"/>
          <w:sz w:val="24"/>
          <w:szCs w:val="24"/>
        </w:rPr>
        <w:t>выпреванием</w:t>
      </w:r>
      <w:proofErr w:type="spellEnd"/>
      <w:r w:rsidRPr="00743E61">
        <w:rPr>
          <w:rFonts w:ascii="Times New Roman" w:hAnsi="Times New Roman" w:cs="Times New Roman"/>
          <w:spacing w:val="-14"/>
          <w:sz w:val="24"/>
          <w:szCs w:val="24"/>
        </w:rPr>
        <w:t xml:space="preserve"> на посевах луговых трав.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49. Охарактеризуйте специфику посева трав под покров и без покрова.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50. В чем заключается уход за травостоями в год посева и в последующие годы их жизни (пользования)?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51 .Значение пастбищ и пастбищного корма в обеспечении сельскохозяйственных животных зелеными кормами и поднятии их продуктивности?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52. В чем отличие переменных и постоянных культурных пастбищ?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53. Питательная ценность пастбищной травы и факторы, на нее влияющие.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54. Текущий уход за культурными пастбищами.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55. Почему при создании культурного пастбища необходимо учитывать вид скота, уровень применения удобрений, орошение, способы использовали травостоя.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56. Время начала стравливания весной и конец осеннего стравливания пастбищ со злаковым и бобово-злаковым травостоем.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 xml:space="preserve">57. Допустимое количество </w:t>
      </w:r>
      <w:proofErr w:type="spellStart"/>
      <w:r w:rsidRPr="00743E61">
        <w:rPr>
          <w:rFonts w:ascii="Times New Roman" w:hAnsi="Times New Roman" w:cs="Times New Roman"/>
          <w:spacing w:val="-14"/>
          <w:sz w:val="24"/>
          <w:szCs w:val="24"/>
        </w:rPr>
        <w:t>стравливаний</w:t>
      </w:r>
      <w:proofErr w:type="spellEnd"/>
      <w:r w:rsidRPr="00743E61">
        <w:rPr>
          <w:rFonts w:ascii="Times New Roman" w:hAnsi="Times New Roman" w:cs="Times New Roman"/>
          <w:spacing w:val="-14"/>
          <w:sz w:val="24"/>
          <w:szCs w:val="24"/>
        </w:rPr>
        <w:t xml:space="preserve"> по типам пастбищ и природным зонам России.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58. Порционный способ использования пастбищ и его преимущества перед другими способами.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59. По каким признакам можно определить, рационально или нерационально используют пастбище?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 xml:space="preserve">60. Что </w:t>
      </w:r>
      <w:proofErr w:type="gramStart"/>
      <w:r w:rsidRPr="00743E61">
        <w:rPr>
          <w:rFonts w:ascii="Times New Roman" w:hAnsi="Times New Roman" w:cs="Times New Roman"/>
          <w:spacing w:val="-14"/>
          <w:sz w:val="24"/>
          <w:szCs w:val="24"/>
        </w:rPr>
        <w:t>такое</w:t>
      </w:r>
      <w:proofErr w:type="gramEnd"/>
      <w:r w:rsidRPr="00743E6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743E61">
        <w:rPr>
          <w:rFonts w:ascii="Times New Roman" w:hAnsi="Times New Roman" w:cs="Times New Roman"/>
          <w:spacing w:val="-14"/>
          <w:sz w:val="24"/>
          <w:szCs w:val="24"/>
        </w:rPr>
        <w:t>сенокосооборот</w:t>
      </w:r>
      <w:proofErr w:type="spellEnd"/>
      <w:r w:rsidRPr="00743E61">
        <w:rPr>
          <w:rFonts w:ascii="Times New Roman" w:hAnsi="Times New Roman" w:cs="Times New Roman"/>
          <w:spacing w:val="-14"/>
          <w:sz w:val="24"/>
          <w:szCs w:val="24"/>
        </w:rPr>
        <w:t xml:space="preserve"> и </w:t>
      </w:r>
      <w:proofErr w:type="spellStart"/>
      <w:r w:rsidRPr="00743E61">
        <w:rPr>
          <w:rFonts w:ascii="Times New Roman" w:hAnsi="Times New Roman" w:cs="Times New Roman"/>
          <w:spacing w:val="-14"/>
          <w:sz w:val="24"/>
          <w:szCs w:val="24"/>
        </w:rPr>
        <w:t>пастбищеоборот</w:t>
      </w:r>
      <w:proofErr w:type="spellEnd"/>
      <w:r w:rsidRPr="00743E61">
        <w:rPr>
          <w:rFonts w:ascii="Times New Roman" w:hAnsi="Times New Roman" w:cs="Times New Roman"/>
          <w:spacing w:val="-14"/>
          <w:sz w:val="24"/>
          <w:szCs w:val="24"/>
        </w:rPr>
        <w:t xml:space="preserve"> и </w:t>
      </w:r>
      <w:proofErr w:type="gramStart"/>
      <w:r w:rsidRPr="00743E61">
        <w:rPr>
          <w:rFonts w:ascii="Times New Roman" w:hAnsi="Times New Roman" w:cs="Times New Roman"/>
          <w:spacing w:val="-14"/>
          <w:sz w:val="24"/>
          <w:szCs w:val="24"/>
        </w:rPr>
        <w:t>каково</w:t>
      </w:r>
      <w:proofErr w:type="gramEnd"/>
      <w:r w:rsidRPr="00743E61">
        <w:rPr>
          <w:rFonts w:ascii="Times New Roman" w:hAnsi="Times New Roman" w:cs="Times New Roman"/>
          <w:spacing w:val="-14"/>
          <w:sz w:val="24"/>
          <w:szCs w:val="24"/>
        </w:rPr>
        <w:t xml:space="preserve"> их значение в поддержании продуктивности травостоя?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61. Как определяются площадь пастбища, число и размер загонов?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62.Виды, дозы и сроки внесения удобрений на культурном орошаемом пастбище со злаковым травостоем, находящемся в степной зоне.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63. Комбинированное использование пастбищ различными видами скота.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64. Изменение урожая трав по циклам стравливания.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65. Каковы последствия избыточного, неконтролируемого внесения азотного и калийного удобрений на качество пастбищного корма и здоровье животных?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66. Устройство лагерей для летнего содержания скота.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67. Какие приемы ухода за травостоем обеспечивают наибольший рост урожайности и качество корма?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68. Сроки начала стравливания вновь созданных травостоев.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69. Как производится учет продуктивности пастбищ? Укосный и зоотехнический методы.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 xml:space="preserve">70. На каких типах луговых угодий и травостоев создаются культурные </w:t>
      </w:r>
      <w:proofErr w:type="gramStart"/>
      <w:r w:rsidRPr="00743E61">
        <w:rPr>
          <w:rFonts w:ascii="Times New Roman" w:hAnsi="Times New Roman" w:cs="Times New Roman"/>
          <w:spacing w:val="-14"/>
          <w:sz w:val="24"/>
          <w:szCs w:val="24"/>
        </w:rPr>
        <w:t>пастбища</w:t>
      </w:r>
      <w:proofErr w:type="gramEnd"/>
      <w:r w:rsidRPr="00743E61">
        <w:rPr>
          <w:rFonts w:ascii="Times New Roman" w:hAnsi="Times New Roman" w:cs="Times New Roman"/>
          <w:spacing w:val="-14"/>
          <w:sz w:val="24"/>
          <w:szCs w:val="24"/>
        </w:rPr>
        <w:t xml:space="preserve"> и </w:t>
      </w:r>
      <w:proofErr w:type="gramStart"/>
      <w:r w:rsidRPr="00743E61">
        <w:rPr>
          <w:rFonts w:ascii="Times New Roman" w:hAnsi="Times New Roman" w:cs="Times New Roman"/>
          <w:spacing w:val="-14"/>
          <w:sz w:val="24"/>
          <w:szCs w:val="24"/>
        </w:rPr>
        <w:t>каково</w:t>
      </w:r>
      <w:proofErr w:type="gramEnd"/>
      <w:r w:rsidRPr="00743E61">
        <w:rPr>
          <w:rFonts w:ascii="Times New Roman" w:hAnsi="Times New Roman" w:cs="Times New Roman"/>
          <w:spacing w:val="-14"/>
          <w:sz w:val="24"/>
          <w:szCs w:val="24"/>
        </w:rPr>
        <w:t xml:space="preserve"> их расстояние от животноводческих ферм.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 xml:space="preserve">71. Организация пастбищной территории. Особенности создания пастбищ в фермерских хозяйствах. 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72. Каковы технологические особенности многоукосного использования сенокосов от обычной, ранее существующей технологии заготовки сена? Оптимальные сроки и высота скашивания трав.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 xml:space="preserve">73. Что вы знаете о </w:t>
      </w:r>
      <w:proofErr w:type="gramStart"/>
      <w:r w:rsidRPr="00743E61">
        <w:rPr>
          <w:rFonts w:ascii="Times New Roman" w:hAnsi="Times New Roman" w:cs="Times New Roman"/>
          <w:spacing w:val="-14"/>
          <w:sz w:val="24"/>
          <w:szCs w:val="24"/>
        </w:rPr>
        <w:t>зеленом</w:t>
      </w:r>
      <w:proofErr w:type="gramEnd"/>
      <w:r w:rsidRPr="00743E61">
        <w:rPr>
          <w:rFonts w:ascii="Times New Roman" w:hAnsi="Times New Roman" w:cs="Times New Roman"/>
          <w:spacing w:val="-14"/>
          <w:sz w:val="24"/>
          <w:szCs w:val="24"/>
        </w:rPr>
        <w:t xml:space="preserve"> конвейере и </w:t>
      </w:r>
      <w:proofErr w:type="gramStart"/>
      <w:r w:rsidRPr="00743E61">
        <w:rPr>
          <w:rFonts w:ascii="Times New Roman" w:hAnsi="Times New Roman" w:cs="Times New Roman"/>
          <w:spacing w:val="-14"/>
          <w:sz w:val="24"/>
          <w:szCs w:val="24"/>
        </w:rPr>
        <w:t>каково</w:t>
      </w:r>
      <w:proofErr w:type="gramEnd"/>
      <w:r w:rsidRPr="00743E61">
        <w:rPr>
          <w:rFonts w:ascii="Times New Roman" w:hAnsi="Times New Roman" w:cs="Times New Roman"/>
          <w:spacing w:val="-14"/>
          <w:sz w:val="24"/>
          <w:szCs w:val="24"/>
        </w:rPr>
        <w:t xml:space="preserve"> его значение? Типы зеленого конвейера.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 xml:space="preserve">74. </w:t>
      </w:r>
      <w:proofErr w:type="gramStart"/>
      <w:r w:rsidRPr="00743E61">
        <w:rPr>
          <w:rFonts w:ascii="Times New Roman" w:hAnsi="Times New Roman" w:cs="Times New Roman"/>
          <w:spacing w:val="-14"/>
          <w:sz w:val="24"/>
          <w:szCs w:val="24"/>
        </w:rPr>
        <w:t>Перечислите культуры зеленого конвейера и сроки их использования в степной и лесной зонах.</w:t>
      </w:r>
      <w:proofErr w:type="gramEnd"/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 xml:space="preserve">75. </w:t>
      </w:r>
      <w:proofErr w:type="gramStart"/>
      <w:r w:rsidRPr="00743E61">
        <w:rPr>
          <w:rFonts w:ascii="Times New Roman" w:hAnsi="Times New Roman" w:cs="Times New Roman"/>
          <w:spacing w:val="-14"/>
          <w:sz w:val="24"/>
          <w:szCs w:val="24"/>
        </w:rPr>
        <w:t>Технология заготовки трав на сено в лесной и степной зонах.</w:t>
      </w:r>
      <w:proofErr w:type="gramEnd"/>
      <w:r w:rsidRPr="00743E61">
        <w:rPr>
          <w:rFonts w:ascii="Times New Roman" w:hAnsi="Times New Roman" w:cs="Times New Roman"/>
          <w:spacing w:val="-14"/>
          <w:sz w:val="24"/>
          <w:szCs w:val="24"/>
        </w:rPr>
        <w:t xml:space="preserve"> Машины и агрегаты, применяемые на этих операциях.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lastRenderedPageBreak/>
        <w:t xml:space="preserve">76. Какие биохимические процессы </w:t>
      </w:r>
      <w:proofErr w:type="gramStart"/>
      <w:r w:rsidRPr="00743E61">
        <w:rPr>
          <w:rFonts w:ascii="Times New Roman" w:hAnsi="Times New Roman" w:cs="Times New Roman"/>
          <w:spacing w:val="-14"/>
          <w:sz w:val="24"/>
          <w:szCs w:val="24"/>
        </w:rPr>
        <w:t>происходят при приготовлении сена из свежескошенных трав и как это влияет</w:t>
      </w:r>
      <w:proofErr w:type="gramEnd"/>
      <w:r w:rsidRPr="00743E61">
        <w:rPr>
          <w:rFonts w:ascii="Times New Roman" w:hAnsi="Times New Roman" w:cs="Times New Roman"/>
          <w:spacing w:val="-14"/>
          <w:sz w:val="24"/>
          <w:szCs w:val="24"/>
        </w:rPr>
        <w:t xml:space="preserve"> на качество корма?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77. Какой процесс консервации лежит в основе приготовления сена, травяной муки, резки и отчасти сенажа?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78. Определение объемов стогов, скирд и массы сена в них.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79. Чем обусловлены незначительные потери питательных веще</w:t>
      </w:r>
      <w:proofErr w:type="gramStart"/>
      <w:r w:rsidRPr="00743E61">
        <w:rPr>
          <w:rFonts w:ascii="Times New Roman" w:hAnsi="Times New Roman" w:cs="Times New Roman"/>
          <w:spacing w:val="-14"/>
          <w:sz w:val="24"/>
          <w:szCs w:val="24"/>
        </w:rPr>
        <w:t>ств тр</w:t>
      </w:r>
      <w:proofErr w:type="gramEnd"/>
      <w:r w:rsidRPr="00743E61">
        <w:rPr>
          <w:rFonts w:ascii="Times New Roman" w:hAnsi="Times New Roman" w:cs="Times New Roman"/>
          <w:spacing w:val="-14"/>
          <w:sz w:val="24"/>
          <w:szCs w:val="24"/>
        </w:rPr>
        <w:t>авы при приготовлении муки и резки? Сравните их с потерями при заготовке сена.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80. Охарактеризуйте технологию заготовки сенажа. Какие культуры применяют для этих целей?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 xml:space="preserve">81. Как влияют сроки и высота скашивания травостоя на качество сена и </w:t>
      </w:r>
      <w:r w:rsidRPr="00743E61">
        <w:rPr>
          <w:rFonts w:ascii="Times New Roman" w:hAnsi="Times New Roman" w:cs="Times New Roman"/>
          <w:bCs/>
          <w:spacing w:val="-14"/>
          <w:sz w:val="24"/>
          <w:szCs w:val="24"/>
        </w:rPr>
        <w:t>сенажа?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82. С какой целью гранулируют и брикетируют корма, и, в частности, травяную муку и резку?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83. Какие процессы протекают при силосовании? Технология приготовления силоса из многолетних трав. Применяемые машины.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84. Почему стремятся как можно быстрее скормить сенаж после разгерметизации (вскрытия) емкости?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 xml:space="preserve">85. Значение силоса, сущность и экономическая эффективность </w:t>
      </w:r>
      <w:proofErr w:type="gramStart"/>
      <w:r w:rsidRPr="00743E61">
        <w:rPr>
          <w:rFonts w:ascii="Times New Roman" w:hAnsi="Times New Roman" w:cs="Times New Roman"/>
          <w:spacing w:val="-14"/>
          <w:sz w:val="24"/>
          <w:szCs w:val="24"/>
        </w:rPr>
        <w:t>силосовании</w:t>
      </w:r>
      <w:proofErr w:type="gramEnd"/>
      <w:r w:rsidRPr="00743E61">
        <w:rPr>
          <w:rFonts w:ascii="Times New Roman" w:hAnsi="Times New Roman" w:cs="Times New Roman"/>
          <w:spacing w:val="-14"/>
          <w:sz w:val="24"/>
          <w:szCs w:val="24"/>
        </w:rPr>
        <w:t xml:space="preserve"> кормов.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86. Значение химических препаратов, применяемых для силосования, их виды, характеристика и недостатки.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 xml:space="preserve">87. При какой влажности скошенной травы производится </w:t>
      </w:r>
      <w:proofErr w:type="spellStart"/>
      <w:r w:rsidRPr="00743E61">
        <w:rPr>
          <w:rFonts w:ascii="Times New Roman" w:hAnsi="Times New Roman" w:cs="Times New Roman"/>
          <w:spacing w:val="-14"/>
          <w:sz w:val="24"/>
          <w:szCs w:val="24"/>
        </w:rPr>
        <w:t>валкование</w:t>
      </w:r>
      <w:proofErr w:type="spellEnd"/>
      <w:r w:rsidRPr="00743E61">
        <w:rPr>
          <w:rFonts w:ascii="Times New Roman" w:hAnsi="Times New Roman" w:cs="Times New Roman"/>
          <w:spacing w:val="-14"/>
          <w:sz w:val="24"/>
          <w:szCs w:val="24"/>
        </w:rPr>
        <w:t>, копнение, скирдование и прессование в тюки.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88. Учет и оценка качества сенажа и силоса.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89. Какие факторы влияют на качество заготавливаемых травянистых кормов (сено, сенаж, силос, резка, мука)?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90. Типы силосных сооружений, их характеристика и недостатки.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91. Технологические операции по подготовке почвы к посеву многолетних трав.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92. Сроки и способы посева, нормы высева, глубины заделки и техника посева многолетних трав на семена.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93. Уход за семенниками многолетних трав в год посева и в последующие годы их выращивания.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94. Сроки и способы уборки семенников многолетних бобовых и злаковых трав. Очистка и хранение семян трав.</w:t>
      </w:r>
    </w:p>
    <w:p w:rsidR="006350EC" w:rsidRPr="00743E61" w:rsidRDefault="006350EC" w:rsidP="006350EC">
      <w:pPr>
        <w:spacing w:line="228" w:lineRule="auto"/>
        <w:ind w:left="360" w:hanging="360"/>
        <w:rPr>
          <w:rFonts w:ascii="Times New Roman" w:hAnsi="Times New Roman" w:cs="Times New Roman"/>
          <w:spacing w:val="-14"/>
          <w:sz w:val="24"/>
          <w:szCs w:val="24"/>
        </w:rPr>
      </w:pPr>
      <w:r w:rsidRPr="00743E61">
        <w:rPr>
          <w:rFonts w:ascii="Times New Roman" w:hAnsi="Times New Roman" w:cs="Times New Roman"/>
          <w:spacing w:val="-14"/>
          <w:sz w:val="24"/>
          <w:szCs w:val="24"/>
        </w:rPr>
        <w:t>95. В каких случаях и как организуется сбор семян ценных луговых трав с естественных травостоев?</w:t>
      </w:r>
    </w:p>
    <w:p w:rsidR="006350EC" w:rsidRPr="00743E61" w:rsidRDefault="006350EC" w:rsidP="006350E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350EC" w:rsidRPr="00743E61" w:rsidRDefault="006350EC" w:rsidP="006350EC">
      <w:pPr>
        <w:shd w:val="clear" w:color="auto" w:fill="FFFFFF"/>
        <w:tabs>
          <w:tab w:val="left" w:pos="360"/>
        </w:tabs>
        <w:ind w:firstLine="567"/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</w:pPr>
      <w:r w:rsidRPr="00743E61"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  <w:t>Список рекомендуемой литературы</w:t>
      </w:r>
    </w:p>
    <w:p w:rsidR="006350EC" w:rsidRPr="00743E61" w:rsidRDefault="006350EC" w:rsidP="006350EC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350EC" w:rsidRPr="00743E61" w:rsidRDefault="006350EC" w:rsidP="006350EC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43E61">
        <w:rPr>
          <w:rFonts w:ascii="Times New Roman" w:hAnsi="Times New Roman" w:cs="Times New Roman"/>
          <w:b/>
          <w:sz w:val="24"/>
          <w:szCs w:val="24"/>
        </w:rPr>
        <w:t>а) основная литература</w:t>
      </w:r>
    </w:p>
    <w:p w:rsidR="006350EC" w:rsidRPr="00743E61" w:rsidRDefault="006350EC" w:rsidP="006350EC">
      <w:pPr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Парахин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, Н.В. Кормопроизводство / Н.В.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Парахин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, И.В. Кобозев, И.В. Горбачев и др. - М.: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, 2006.</w:t>
      </w:r>
    </w:p>
    <w:p w:rsidR="006350EC" w:rsidRPr="00743E61" w:rsidRDefault="006350EC" w:rsidP="006350EC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43E61">
        <w:rPr>
          <w:rFonts w:ascii="Times New Roman" w:hAnsi="Times New Roman" w:cs="Times New Roman"/>
          <w:b/>
          <w:sz w:val="24"/>
          <w:szCs w:val="24"/>
        </w:rPr>
        <w:t>б) дополнительная литература</w:t>
      </w:r>
    </w:p>
    <w:p w:rsidR="006350EC" w:rsidRPr="00743E61" w:rsidRDefault="006350EC" w:rsidP="006350EC">
      <w:pPr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Акманаев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 Э.Д. Практикум по кормопроизводству: Раздел "Луговое кормопроизводство": учебное пособие / Э. Д.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Акманаев</w:t>
      </w:r>
      <w:proofErr w:type="spellEnd"/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ред. И. В. Осокин. - Пермь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ПГСХА, 2005. - 246 c.</w:t>
      </w:r>
    </w:p>
    <w:p w:rsidR="006350EC" w:rsidRPr="00743E61" w:rsidRDefault="006350EC" w:rsidP="006350EC">
      <w:pPr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Волошин В.А. Люцерна в Предуралье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монография / В. А. Волошин. - Пермь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Пермская ГСХА, 2009. - 104с.</w:t>
      </w:r>
    </w:p>
    <w:p w:rsidR="006350EC" w:rsidRPr="00743E61" w:rsidRDefault="006350EC" w:rsidP="006350EC">
      <w:pPr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Дридигер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 В.К. Специализированные севообороты зеленого конвейера и технологии возделывания кормовых культур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монография / В. К.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Дридигер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 - Ставрополь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АГРУС, 2010. - 231с.</w:t>
      </w:r>
    </w:p>
    <w:p w:rsidR="006350EC" w:rsidRPr="00743E61" w:rsidRDefault="006350EC" w:rsidP="006350EC">
      <w:pPr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Зубарев Ю.Н. Вопросы полевого травосеяния в Предуралье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монография / Ю. Н. Зубарев. - Москва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Изд-во МСХА им. К.А. Тимирязева, 2003. - 275с.</w:t>
      </w:r>
    </w:p>
    <w:p w:rsidR="006350EC" w:rsidRPr="00743E61" w:rsidRDefault="006350EC" w:rsidP="006350EC">
      <w:pPr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Иванов, А.Ф. Кормопроизводство / А.Ф. Иванов. – М.: Колос, 1996. – 400 с.</w:t>
      </w:r>
    </w:p>
    <w:p w:rsidR="006350EC" w:rsidRPr="00743E61" w:rsidRDefault="006350EC" w:rsidP="006350EC">
      <w:pPr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Луговодство и пастбищное хозяйство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од ред. А.Ф. Иванова – Л.: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, 1990. – 600 с.</w:t>
      </w:r>
    </w:p>
    <w:p w:rsidR="006350EC" w:rsidRPr="00743E61" w:rsidRDefault="006350EC" w:rsidP="006350EC">
      <w:pPr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Основы ботаники, агрономии и кормопроизводства. Практикум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учебное пособие* / Н. П. Лукашевич [и др.]. - Минск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ИВЦ Минфина, 2010. - 431с.</w:t>
      </w:r>
    </w:p>
    <w:p w:rsidR="006350EC" w:rsidRPr="00743E61" w:rsidRDefault="006350EC" w:rsidP="006350EC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8.Периодические издания:</w:t>
      </w:r>
    </w:p>
    <w:p w:rsidR="006350EC" w:rsidRPr="00743E61" w:rsidRDefault="006350EC" w:rsidP="006350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Аграрная наука</w:t>
      </w:r>
    </w:p>
    <w:p w:rsidR="006350EC" w:rsidRPr="00743E61" w:rsidRDefault="006350EC" w:rsidP="006350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lastRenderedPageBreak/>
        <w:t>Достижения науки и техники АПК</w:t>
      </w:r>
    </w:p>
    <w:p w:rsidR="006350EC" w:rsidRPr="00743E61" w:rsidRDefault="006350EC" w:rsidP="006350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Комбикорма </w:t>
      </w:r>
    </w:p>
    <w:p w:rsidR="006350EC" w:rsidRPr="00743E61" w:rsidRDefault="006350EC" w:rsidP="006350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Кормопроизводство</w:t>
      </w:r>
    </w:p>
    <w:p w:rsidR="006350EC" w:rsidRPr="00743E61" w:rsidRDefault="006350EC" w:rsidP="006350EC">
      <w:p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color w:val="202020"/>
          <w:spacing w:val="-1"/>
          <w:sz w:val="24"/>
          <w:szCs w:val="24"/>
        </w:rPr>
      </w:pPr>
      <w:r w:rsidRPr="00743E61">
        <w:rPr>
          <w:rFonts w:ascii="Times New Roman" w:hAnsi="Times New Roman" w:cs="Times New Roman"/>
          <w:b/>
          <w:bCs/>
          <w:sz w:val="24"/>
          <w:szCs w:val="24"/>
        </w:rPr>
        <w:t>в) программное обеспечение</w:t>
      </w:r>
      <w:r w:rsidRPr="00743E61">
        <w:rPr>
          <w:rFonts w:ascii="Times New Roman" w:hAnsi="Times New Roman" w:cs="Times New Roman"/>
          <w:b/>
          <w:bCs/>
          <w:color w:val="202020"/>
          <w:spacing w:val="-1"/>
          <w:sz w:val="24"/>
          <w:szCs w:val="24"/>
        </w:rPr>
        <w:t xml:space="preserve"> – о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перационная система 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W</w:t>
      </w:r>
      <w:proofErr w:type="spellStart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>indows</w:t>
      </w:r>
      <w:proofErr w:type="spellEnd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 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XP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, 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Microsoft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 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Office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 </w:t>
      </w:r>
      <w:proofErr w:type="spellStart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ProfPlus</w:t>
      </w:r>
      <w:proofErr w:type="spellEnd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 2007 </w:t>
      </w:r>
      <w:proofErr w:type="spellStart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Rus</w:t>
      </w:r>
      <w:proofErr w:type="spellEnd"/>
    </w:p>
    <w:p w:rsidR="006350EC" w:rsidRPr="00743E61" w:rsidRDefault="006350EC" w:rsidP="006350EC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43E61">
        <w:rPr>
          <w:rFonts w:ascii="Times New Roman" w:hAnsi="Times New Roman" w:cs="Times New Roman"/>
          <w:b/>
          <w:bCs/>
          <w:sz w:val="24"/>
          <w:szCs w:val="24"/>
        </w:rPr>
        <w:t>г) базы данных, информационно-справочные и поисковые системы</w:t>
      </w:r>
    </w:p>
    <w:p w:rsidR="006350EC" w:rsidRPr="00743E61" w:rsidRDefault="006350EC" w:rsidP="006350EC">
      <w:pPr>
        <w:tabs>
          <w:tab w:val="left" w:pos="36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bCs/>
          <w:sz w:val="24"/>
          <w:szCs w:val="24"/>
        </w:rPr>
        <w:tab/>
      </w:r>
      <w:r w:rsidRPr="00743E61">
        <w:rPr>
          <w:rFonts w:ascii="Times New Roman" w:hAnsi="Times New Roman" w:cs="Times New Roman"/>
          <w:sz w:val="24"/>
          <w:szCs w:val="24"/>
        </w:rPr>
        <w:t>1.</w:t>
      </w:r>
      <w:r w:rsidRPr="00743E61">
        <w:rPr>
          <w:rFonts w:ascii="Times New Roman" w:hAnsi="Times New Roman" w:cs="Times New Roman"/>
          <w:b/>
          <w:sz w:val="24"/>
          <w:szCs w:val="24"/>
        </w:rPr>
        <w:t>Электронный каталог библиотеки Пермской ГСХА</w:t>
      </w:r>
      <w:r w:rsidRPr="00743E61">
        <w:rPr>
          <w:rFonts w:ascii="Times New Roman" w:hAnsi="Times New Roman" w:cs="Times New Roman"/>
          <w:sz w:val="24"/>
          <w:szCs w:val="24"/>
        </w:rPr>
        <w:t xml:space="preserve"> [Электронный ресурс]: базы данных содержат сведения 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всех видах лит., поступающей в фонд библиотеки Пермской ГСХА. –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 (175 551 записей). – Пермь: [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., 2005].Свидетельство о регистрации ЭР №20164 от 03.06.2014г. </w:t>
      </w:r>
      <w:hyperlink r:id="rId6" w:history="1">
        <w:r w:rsidRPr="00743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pgsha</w:t>
        </w:r>
        <w:proofErr w:type="spellEnd"/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43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generalinfo</w:t>
        </w:r>
        <w:proofErr w:type="spellEnd"/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43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webirbis</w:t>
        </w:r>
        <w:proofErr w:type="spellEnd"/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6350EC" w:rsidRPr="00743E61" w:rsidRDefault="006350EC" w:rsidP="006350EC">
      <w:pPr>
        <w:tabs>
          <w:tab w:val="left" w:pos="36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   2. </w:t>
      </w:r>
      <w:r w:rsidRPr="00743E61">
        <w:rPr>
          <w:rFonts w:ascii="Times New Roman" w:hAnsi="Times New Roman" w:cs="Times New Roman"/>
          <w:b/>
          <w:sz w:val="24"/>
          <w:szCs w:val="24"/>
        </w:rPr>
        <w:t>Собственная электронная библиотека</w:t>
      </w:r>
      <w:r w:rsidRPr="00743E61">
        <w:rPr>
          <w:rFonts w:ascii="Times New Roman" w:hAnsi="Times New Roman" w:cs="Times New Roman"/>
          <w:sz w:val="24"/>
          <w:szCs w:val="24"/>
        </w:rPr>
        <w:t>. Свидетельство о регистрации ЭР № 20163 от 03.06.2014 г.</w:t>
      </w:r>
      <w:hyperlink r:id="rId7" w:history="1">
        <w:r w:rsidRPr="00743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43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pgsha</w:t>
        </w:r>
        <w:proofErr w:type="spellEnd"/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43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generalinfo</w:t>
        </w:r>
        <w:proofErr w:type="spellEnd"/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43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elib</w:t>
        </w:r>
        <w:proofErr w:type="spellEnd"/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6350EC" w:rsidRPr="00743E61" w:rsidRDefault="006350EC" w:rsidP="006350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  3. </w:t>
      </w:r>
      <w:r w:rsidRPr="00743E61">
        <w:rPr>
          <w:rFonts w:ascii="Times New Roman" w:hAnsi="Times New Roman" w:cs="Times New Roman"/>
          <w:b/>
          <w:sz w:val="24"/>
          <w:szCs w:val="24"/>
        </w:rPr>
        <w:t>Система ГАРАНТ</w:t>
      </w:r>
      <w:r w:rsidRPr="00743E61">
        <w:rPr>
          <w:rFonts w:ascii="Times New Roman" w:hAnsi="Times New Roman" w:cs="Times New Roman"/>
          <w:sz w:val="24"/>
          <w:szCs w:val="24"/>
        </w:rPr>
        <w:t xml:space="preserve">: электронный периодический справочник [Электронный ресурс]. –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 (7162 Мб: 887 970  документов). – [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., 199 -] (Договор №746 от 01 января 2014 г.);</w:t>
      </w:r>
    </w:p>
    <w:p w:rsidR="006350EC" w:rsidRPr="00743E61" w:rsidRDefault="006350EC" w:rsidP="006350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  4. </w:t>
      </w:r>
      <w:proofErr w:type="spellStart"/>
      <w:r w:rsidRPr="00743E61">
        <w:rPr>
          <w:rFonts w:ascii="Times New Roman" w:hAnsi="Times New Roman" w:cs="Times New Roman"/>
          <w:b/>
          <w:sz w:val="24"/>
          <w:szCs w:val="24"/>
          <w:lang w:val="en-US"/>
        </w:rPr>
        <w:t>ConsultantPlus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: справочно - поисковая система [Электронный ресурс]. – 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 (64 231 7651 документов) – [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., 199 -].(Договор №РДД 210/09 от 16 сентября 2009 г.);</w:t>
      </w:r>
    </w:p>
    <w:p w:rsidR="006350EC" w:rsidRPr="00743E61" w:rsidRDefault="006350EC" w:rsidP="006350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5. </w:t>
      </w:r>
      <w:r w:rsidRPr="00743E61">
        <w:rPr>
          <w:rFonts w:ascii="Times New Roman" w:hAnsi="Times New Roman" w:cs="Times New Roman"/>
          <w:b/>
          <w:sz w:val="24"/>
          <w:szCs w:val="24"/>
        </w:rPr>
        <w:t>ЭБС издательского центра «Лань»</w:t>
      </w:r>
      <w:r w:rsidRPr="00743E61">
        <w:rPr>
          <w:rFonts w:ascii="Times New Roman" w:hAnsi="Times New Roman" w:cs="Times New Roman"/>
          <w:sz w:val="24"/>
          <w:szCs w:val="24"/>
        </w:rPr>
        <w:t xml:space="preserve"> - «Ветеринария и сельское хозяйство»,</w:t>
      </w:r>
    </w:p>
    <w:p w:rsidR="006350EC" w:rsidRPr="00743E61" w:rsidRDefault="006350EC" w:rsidP="006350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«Лесное хозяйство и лесоинженерное дело», «Технологии пищевых производств – издательство ГИОРД» (Договор №94/14-ЕД от 17 ноября 2014 г.); </w:t>
      </w:r>
      <w:hyperlink r:id="rId8" w:history="1">
        <w:r w:rsidRPr="00743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lanbook</w:t>
        </w:r>
        <w:proofErr w:type="spellEnd"/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6350EC" w:rsidRPr="00743E61" w:rsidRDefault="006350EC" w:rsidP="006350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6. </w:t>
      </w:r>
      <w:r w:rsidRPr="00743E61">
        <w:rPr>
          <w:rFonts w:ascii="Times New Roman" w:hAnsi="Times New Roman" w:cs="Times New Roman"/>
          <w:b/>
          <w:sz w:val="24"/>
          <w:szCs w:val="24"/>
        </w:rPr>
        <w:t xml:space="preserve">Электронно-библиотечная система «ЭБС ЮРАЙТ </w:t>
      </w:r>
      <w:hyperlink r:id="rId9" w:history="1"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iblio-online.ru</w:t>
        </w:r>
      </w:hyperlink>
    </w:p>
    <w:p w:rsidR="006350EC" w:rsidRPr="00743E61" w:rsidRDefault="006350EC" w:rsidP="006350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(Договор №15/14 –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от 08 апреля 2014 г.);</w:t>
      </w:r>
    </w:p>
    <w:p w:rsidR="006350EC" w:rsidRPr="00743E61" w:rsidRDefault="006350EC" w:rsidP="006350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7. </w:t>
      </w:r>
      <w:r w:rsidRPr="00743E61">
        <w:rPr>
          <w:rFonts w:ascii="Times New Roman" w:hAnsi="Times New Roman" w:cs="Times New Roman"/>
          <w:b/>
          <w:sz w:val="24"/>
          <w:szCs w:val="24"/>
        </w:rPr>
        <w:t>Электронная библиотечная система «Национальный цифровой ресурс «</w:t>
      </w:r>
      <w:proofErr w:type="spellStart"/>
      <w:r w:rsidRPr="00743E61">
        <w:rPr>
          <w:rFonts w:ascii="Times New Roman" w:hAnsi="Times New Roman" w:cs="Times New Roman"/>
          <w:b/>
          <w:sz w:val="24"/>
          <w:szCs w:val="24"/>
        </w:rPr>
        <w:t>Руконт</w:t>
      </w:r>
      <w:proofErr w:type="spellEnd"/>
      <w:r w:rsidRPr="00743E61">
        <w:rPr>
          <w:rFonts w:ascii="Times New Roman" w:hAnsi="Times New Roman" w:cs="Times New Roman"/>
          <w:b/>
          <w:sz w:val="24"/>
          <w:szCs w:val="24"/>
        </w:rPr>
        <w:t>»</w:t>
      </w:r>
      <w:r w:rsidRPr="00743E61">
        <w:rPr>
          <w:rFonts w:ascii="Times New Roman" w:hAnsi="Times New Roman" w:cs="Times New Roman"/>
          <w:sz w:val="24"/>
          <w:szCs w:val="24"/>
        </w:rPr>
        <w:t xml:space="preserve">. Коллекция «Электронная библиотека авторефератов диссертаций ФГБОУ ВПО РГАУ МСХА имени К.А. Тимирязева» (массив документов с 1992 года по настоящее время) (Договор №67/14 – 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 от 06 марта 2014 г.). </w:t>
      </w:r>
      <w:hyperlink r:id="rId10" w:history="1">
        <w:r w:rsidRPr="00743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43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rucont</w:t>
        </w:r>
        <w:proofErr w:type="spellEnd"/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E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6350EC" w:rsidRPr="00743E61" w:rsidRDefault="006350EC" w:rsidP="006350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8. </w:t>
      </w:r>
      <w:r w:rsidRPr="00743E61">
        <w:rPr>
          <w:rFonts w:ascii="Times New Roman" w:hAnsi="Times New Roman" w:cs="Times New Roman"/>
          <w:b/>
          <w:sz w:val="24"/>
          <w:szCs w:val="24"/>
        </w:rPr>
        <w:t>ООО Научная электронная библиотека.</w:t>
      </w:r>
      <w:r w:rsidRPr="00743E61">
        <w:rPr>
          <w:rFonts w:ascii="Times New Roman" w:hAnsi="Times New Roman" w:cs="Times New Roman"/>
          <w:sz w:val="24"/>
          <w:szCs w:val="24"/>
        </w:rPr>
        <w:t xml:space="preserve"> Интегрированный научный информационный портал в российской зоне сети Интернет, включающий базы данных научных изданий и сервисы  для информационного обеспечения науки и высшего образования. (Включает РИН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библиографическая база данных публикаций российских авторов и SCIENCE INDEX- информационно - аналитическая система, позволяющая проводить аналитические и статистические исследования публикационной активности российских ученых и научных организаций).  (Договор №8108/2014 от 18 февраля 2014 года) </w:t>
      </w:r>
      <w:hyperlink r:id="rId11" w:history="1">
        <w:r w:rsidRPr="00743E61">
          <w:rPr>
            <w:rStyle w:val="a3"/>
            <w:rFonts w:ascii="Times New Roman" w:hAnsi="Times New Roman" w:cs="Times New Roman"/>
            <w:sz w:val="24"/>
            <w:szCs w:val="24"/>
          </w:rPr>
          <w:t>http://elibrary.ru/</w:t>
        </w:r>
      </w:hyperlink>
    </w:p>
    <w:p w:rsidR="00D26C4A" w:rsidRDefault="00D26C4A">
      <w:bookmarkStart w:id="0" w:name="_GoBack"/>
      <w:bookmarkEnd w:id="0"/>
    </w:p>
    <w:sectPr w:rsidR="00D2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1AD1"/>
    <w:multiLevelType w:val="hybridMultilevel"/>
    <w:tmpl w:val="4D02A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F23DA"/>
    <w:multiLevelType w:val="hybridMultilevel"/>
    <w:tmpl w:val="403C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0A"/>
    <w:rsid w:val="006350EC"/>
    <w:rsid w:val="008C1A0A"/>
    <w:rsid w:val="00D2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EC"/>
    <w:pPr>
      <w:spacing w:after="0" w:line="288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50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EC"/>
    <w:pPr>
      <w:spacing w:after="0" w:line="288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5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gsha.ru/web/generalinfo/library/eli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sha.ru/web/generalinfo/library/webirbis/" TargetMode="External"/><Relationship Id="rId11" Type="http://schemas.openxmlformats.org/officeDocument/2006/relationships/hyperlink" Target="http://elibrary.ru/defaultx.a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co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1880</Words>
  <Characters>10717</Characters>
  <Application>Microsoft Office Word</Application>
  <DocSecurity>0</DocSecurity>
  <Lines>89</Lines>
  <Paragraphs>25</Paragraphs>
  <ScaleCrop>false</ScaleCrop>
  <Company/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Алексеевна Жданова</dc:creator>
  <cp:keywords/>
  <dc:description/>
  <cp:lastModifiedBy>Дарья Алексеевна Жданова</cp:lastModifiedBy>
  <cp:revision>2</cp:revision>
  <dcterms:created xsi:type="dcterms:W3CDTF">2015-02-06T03:24:00Z</dcterms:created>
  <dcterms:modified xsi:type="dcterms:W3CDTF">2015-02-06T03:24:00Z</dcterms:modified>
</cp:coreProperties>
</file>