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-283" w:firstLine="0"/>
        <w:jc w:val="center"/>
        <w:spacing w:line="240" w:lineRule="auto"/>
        <w:widowControl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МИНИСТЕРСТВО </w:t>
      </w:r>
      <w:r>
        <w:rPr>
          <w:b/>
          <w:iCs/>
          <w:sz w:val="24"/>
          <w:szCs w:val="24"/>
        </w:rPr>
        <w:t xml:space="preserve">НАУКИ И ВЫСШЕГО ОБРАЗОВАНИЯ</w:t>
      </w:r>
      <w:r>
        <w:rPr>
          <w:b/>
          <w:iCs/>
          <w:sz w:val="24"/>
          <w:szCs w:val="24"/>
        </w:rPr>
        <w:t xml:space="preserve"> РОССИЙСКОЙ ФЕДЕРАЦИИ</w:t>
      </w:r>
      <w:r>
        <w:rPr>
          <w:b/>
          <w:iCs/>
          <w:sz w:val="24"/>
          <w:szCs w:val="24"/>
        </w:rPr>
      </w:r>
    </w:p>
    <w:p>
      <w:pPr>
        <w:ind w:left="0" w:right="0" w:firstLine="403"/>
        <w:jc w:val="center"/>
        <w:spacing w:line="240" w:lineRule="auto"/>
        <w:widowControl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</w:r>
      <w:r>
        <w:rPr>
          <w:b/>
          <w:iCs/>
          <w:sz w:val="24"/>
          <w:szCs w:val="24"/>
        </w:rPr>
      </w:r>
    </w:p>
    <w:p>
      <w:pPr>
        <w:ind w:left="0" w:right="0" w:firstLine="403"/>
        <w:jc w:val="center"/>
        <w:spacing w:line="240" w:lineRule="auto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</w:t>
      </w:r>
      <w:r>
        <w:rPr>
          <w:b/>
          <w:sz w:val="24"/>
          <w:szCs w:val="24"/>
        </w:rPr>
      </w:r>
    </w:p>
    <w:p>
      <w:pPr>
        <w:ind w:left="0" w:right="0" w:firstLine="403"/>
        <w:jc w:val="center"/>
        <w:spacing w:line="240" w:lineRule="auto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учреждение высшего образования </w:t>
      </w:r>
      <w:r>
        <w:rPr>
          <w:b/>
          <w:sz w:val="24"/>
          <w:szCs w:val="24"/>
        </w:rPr>
      </w:r>
    </w:p>
    <w:p>
      <w:pPr>
        <w:ind w:left="0" w:right="0" w:firstLine="403"/>
        <w:jc w:val="center"/>
        <w:spacing w:line="240" w:lineRule="auto"/>
        <w:widowControl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«Пермский </w:t>
      </w:r>
      <w:r>
        <w:rPr>
          <w:b/>
          <w:sz w:val="24"/>
          <w:szCs w:val="24"/>
        </w:rPr>
        <w:t xml:space="preserve">государственный аграрно-технологический университет имени академика Д.Н. Прянишникова»</w:t>
      </w:r>
      <w:r>
        <w:rPr>
          <w:b/>
          <w:sz w:val="24"/>
          <w:szCs w:val="24"/>
        </w:rPr>
      </w:r>
    </w:p>
    <w:p>
      <w:pPr>
        <w:ind w:left="0" w:right="0" w:firstLine="403"/>
        <w:jc w:val="center"/>
        <w:spacing w:line="240" w:lineRule="auto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(ФГБОУ </w:t>
      </w:r>
      <w:r>
        <w:rPr>
          <w:b/>
          <w:sz w:val="24"/>
          <w:szCs w:val="24"/>
        </w:rPr>
        <w:t xml:space="preserve">ВО</w:t>
      </w:r>
      <w:r>
        <w:rPr>
          <w:b/>
          <w:sz w:val="24"/>
          <w:szCs w:val="24"/>
        </w:rPr>
        <w:t xml:space="preserve"> Пермский ГАТУ)</w:t>
      </w:r>
      <w:r>
        <w:rPr>
          <w:b/>
          <w:sz w:val="24"/>
          <w:szCs w:val="24"/>
        </w:rPr>
      </w:r>
    </w:p>
    <w:p>
      <w:pPr>
        <w:ind w:left="0" w:right="0" w:firstLine="403"/>
        <w:jc w:val="left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403"/>
        <w:jc w:val="left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4820" w:right="0" w:hanging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УТВЕРЖДЕНА</w:t>
      </w:r>
      <w:r>
        <w:rPr>
          <w:sz w:val="28"/>
          <w:szCs w:val="28"/>
        </w:rPr>
      </w:r>
    </w:p>
    <w:p>
      <w:pPr>
        <w:ind w:left="4820" w:right="0" w:firstLine="0"/>
        <w:spacing w:line="240" w:lineRule="auto"/>
        <w:rPr>
          <w:i/>
        </w:rPr>
      </w:pPr>
      <w:r>
        <w:rPr>
          <w:sz w:val="28"/>
          <w:szCs w:val="28"/>
        </w:rPr>
        <w:t xml:space="preserve">Декан факультета</w:t>
      </w:r>
      <w:r>
        <w:rPr>
          <w:sz w:val="28"/>
          <w:szCs w:val="28"/>
        </w:rPr>
        <w:t xml:space="preserve"> / Директор института</w:t>
      </w:r>
      <w:r>
        <w:rPr>
          <w:i/>
        </w:rPr>
        <w:t xml:space="preserve"> (название факультета</w:t>
      </w:r>
      <w:r>
        <w:rPr>
          <w:i/>
        </w:rPr>
        <w:t xml:space="preserve">/института</w:t>
      </w:r>
      <w:r>
        <w:rPr>
          <w:i/>
        </w:rPr>
        <w:t xml:space="preserve">)</w:t>
      </w:r>
      <w:r>
        <w:rPr>
          <w:i/>
        </w:rPr>
      </w:r>
    </w:p>
    <w:p>
      <w:pPr>
        <w:ind w:left="4820" w:right="0"/>
        <w:spacing w:line="240" w:lineRule="auto"/>
        <w:rPr>
          <w:i/>
        </w:rPr>
      </w:pPr>
      <w:r>
        <w:rPr>
          <w:i/>
        </w:rPr>
      </w:r>
      <w:r>
        <w:rPr>
          <w:i/>
        </w:rPr>
      </w:r>
    </w:p>
    <w:p>
      <w:pPr>
        <w:ind w:left="5672"/>
        <w:rPr>
          <w:i/>
        </w:rPr>
      </w:pPr>
      <w:r>
        <w:rPr>
          <w:i/>
        </w:rPr>
      </w:r>
      <w:r>
        <w:rPr>
          <w:i/>
        </w:rPr>
      </w:r>
    </w:p>
    <w:p>
      <w:pPr>
        <w:ind w:left="56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56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56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56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56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56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ВОСПИТАНИЯ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направлению подготовки/специальности</w:t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00.00.00 Наименование направления 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подготовки/специальности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«Наименование направленности/профиля»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</w:t>
      </w:r>
      <w:r>
        <w:rPr>
          <w:sz w:val="28"/>
          <w:szCs w:val="28"/>
        </w:rPr>
        <w:t xml:space="preserve">а(</w:t>
      </w:r>
      <w:r>
        <w:rPr>
          <w:sz w:val="28"/>
          <w:szCs w:val="28"/>
        </w:rPr>
        <w:t xml:space="preserve">ы) обучения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</w:t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ермь</w:t>
      </w:r>
      <w:r>
        <w:rPr>
          <w:sz w:val="28"/>
          <w:szCs w:val="28"/>
        </w:rPr>
        <w:t xml:space="preserve">,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</w:r>
    </w:p>
    <w:p>
      <w:pPr>
        <w:ind w:left="0" w:right="0" w:firstLine="709"/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разработана в соответствии с </w:t>
      </w:r>
      <w:r>
        <w:rPr>
          <w:color w:val="000000" w:themeColor="text1"/>
          <w:sz w:val="28"/>
          <w:szCs w:val="28"/>
        </w:rPr>
        <w:t xml:space="preserve">Концепцией </w:t>
      </w:r>
      <w:r>
        <w:rPr>
          <w:color w:val="000000" w:themeColor="text1"/>
          <w:sz w:val="28"/>
          <w:szCs w:val="28"/>
        </w:rPr>
        <w:t xml:space="preserve">организации </w:t>
      </w:r>
      <w:r>
        <w:rPr>
          <w:color w:val="000000" w:themeColor="text1"/>
          <w:sz w:val="28"/>
          <w:szCs w:val="28"/>
        </w:rPr>
        <w:t xml:space="preserve">воспитательной работы</w:t>
      </w:r>
      <w:r>
        <w:rPr>
          <w:color w:val="000000" w:themeColor="text1"/>
          <w:sz w:val="28"/>
          <w:szCs w:val="28"/>
        </w:rPr>
        <w:t xml:space="preserve"> на период 2019-2024 годов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федеральным государственным образовательным стандартом высшего образования </w:t>
      </w:r>
      <w:r>
        <w:rPr>
          <w:sz w:val="28"/>
          <w:szCs w:val="28"/>
        </w:rPr>
        <w:t xml:space="preserve">по направлению</w:t>
      </w:r>
      <w:r>
        <w:rPr>
          <w:sz w:val="28"/>
          <w:szCs w:val="28"/>
        </w:rPr>
        <w:t xml:space="preserve"> подготовки/специальности </w:t>
      </w:r>
      <w:r>
        <w:rPr>
          <w:b/>
          <w:i/>
          <w:color w:val="00b050"/>
          <w:sz w:val="28"/>
          <w:szCs w:val="28"/>
        </w:rPr>
        <w:t xml:space="preserve">(указывается код и наименование направления/специальности)</w:t>
      </w:r>
      <w:r>
        <w:rPr>
          <w:b/>
          <w:i/>
          <w:color w:val="00b050"/>
          <w:sz w:val="28"/>
          <w:szCs w:val="28"/>
        </w:rPr>
        <w:t xml:space="preserve">,</w:t>
      </w:r>
      <w:r>
        <w:rPr>
          <w:b/>
          <w:i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__.__.____г. №___, учебного плана по основной профессион</w:t>
      </w:r>
      <w:r>
        <w:rPr>
          <w:sz w:val="28"/>
          <w:szCs w:val="28"/>
        </w:rPr>
        <w:t xml:space="preserve">альной образовательной 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высшего образования</w:t>
      </w:r>
      <w:r>
        <w:rPr>
          <w:b/>
          <w:i/>
          <w:sz w:val="28"/>
          <w:szCs w:val="28"/>
        </w:rPr>
      </w:r>
    </w:p>
    <w:p>
      <w:pPr>
        <w:ind w:left="0" w:right="0"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</w:t>
      </w:r>
      <w:r>
        <w:rPr>
          <w:sz w:val="28"/>
          <w:szCs w:val="28"/>
        </w:rPr>
        <w:t xml:space="preserve">чик: работник ППС кафедры</w:t>
      </w:r>
      <w:r>
        <w:rPr>
          <w:sz w:val="28"/>
          <w:szCs w:val="28"/>
        </w:rPr>
        <w:t xml:space="preserve"> </w:t>
      </w:r>
      <w:r>
        <w:rPr>
          <w:b/>
          <w:i/>
          <w:color w:val="00b050"/>
          <w:sz w:val="28"/>
          <w:szCs w:val="28"/>
        </w:rPr>
        <w:t xml:space="preserve">(указывается </w:t>
      </w:r>
      <w:r>
        <w:rPr>
          <w:color w:val="00b050"/>
          <w:sz w:val="28"/>
          <w:szCs w:val="28"/>
        </w:rPr>
        <w:t xml:space="preserve">название кафедры)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с дополнительными обязанностями по организации внеучебной работы факультета, у</w:t>
      </w:r>
      <w:r>
        <w:rPr>
          <w:sz w:val="28"/>
          <w:szCs w:val="28"/>
        </w:rPr>
        <w:t xml:space="preserve">ченая степень, ученое звание, И.О. </w:t>
      </w:r>
      <w:r>
        <w:rPr>
          <w:sz w:val="28"/>
          <w:szCs w:val="28"/>
        </w:rPr>
        <w:t xml:space="preserve">Фамилия</w:t>
      </w:r>
      <w:r>
        <w:rPr>
          <w:sz w:val="28"/>
          <w:szCs w:val="28"/>
        </w:rPr>
      </w:r>
    </w:p>
    <w:p>
      <w:pPr>
        <w:ind w:left="0" w:right="0"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воспитания</w:t>
      </w:r>
      <w:r>
        <w:rPr>
          <w:sz w:val="28"/>
          <w:szCs w:val="28"/>
        </w:rPr>
        <w:t xml:space="preserve"> одобрена на заседании методической комиссии факультета ______________ (</w:t>
      </w:r>
      <w:r>
        <w:rPr>
          <w:i/>
          <w:sz w:val="28"/>
          <w:szCs w:val="28"/>
        </w:rPr>
        <w:t xml:space="preserve">отвечающего за реализацию ОПОП по данному направлению подготовки (специальности))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ind w:left="0" w:right="0"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от «___» ________ 20</w:t>
      </w:r>
      <w:r>
        <w:rPr>
          <w:sz w:val="28"/>
          <w:szCs w:val="28"/>
        </w:rPr>
        <w:t xml:space="preserve">2_ </w:t>
      </w:r>
      <w:r>
        <w:rPr>
          <w:sz w:val="28"/>
          <w:szCs w:val="28"/>
        </w:rPr>
        <w:t xml:space="preserve">г. № __.  </w:t>
      </w:r>
      <w:r>
        <w:rPr>
          <w:sz w:val="28"/>
          <w:szCs w:val="28"/>
        </w:rPr>
      </w:r>
    </w:p>
    <w:p>
      <w:pPr>
        <w:ind w:left="0" w:right="0"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/>
      <w:bookmarkStart w:id="0" w:name="_Toc69898783"/>
      <w:r/>
      <w:bookmarkStart w:id="1" w:name="_Toc69898921"/>
      <w:r/>
      <w:r>
        <w:rPr>
          <w:rStyle w:val="752"/>
          <w:rFonts w:ascii="Times New Roman" w:hAnsi="Times New Roman" w:cs="Times New Roman"/>
          <w:b/>
          <w:color w:val="auto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right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color w:val="auto"/>
        </w:rPr>
      </w:pPr>
      <w:r>
        <w:rPr>
          <w:rStyle w:val="752"/>
          <w:rFonts w:ascii="Times New Roman" w:hAnsi="Times New Roman" w:cs="Times New Roman"/>
          <w:color w:val="auto"/>
        </w:rPr>
        <w:t xml:space="preserve">© ФГБОУ </w:t>
      </w:r>
      <w:r>
        <w:rPr>
          <w:rStyle w:val="752"/>
          <w:rFonts w:ascii="Times New Roman" w:hAnsi="Times New Roman" w:cs="Times New Roman"/>
          <w:color w:val="auto"/>
        </w:rPr>
        <w:t xml:space="preserve">ВО</w:t>
      </w:r>
      <w:r>
        <w:rPr>
          <w:rStyle w:val="752"/>
          <w:rFonts w:ascii="Times New Roman" w:hAnsi="Times New Roman" w:cs="Times New Roman"/>
          <w:color w:val="auto"/>
        </w:rPr>
        <w:t xml:space="preserve"> Пермский ГАТУ, 202</w:t>
      </w:r>
      <w:r>
        <w:rPr>
          <w:rStyle w:val="752"/>
          <w:rFonts w:ascii="Times New Roman" w:hAnsi="Times New Roman" w:cs="Times New Roman"/>
          <w:color w:val="auto"/>
        </w:rPr>
        <w:t xml:space="preserve">3</w:t>
      </w:r>
      <w:r>
        <w:rPr>
          <w:rStyle w:val="752"/>
          <w:rFonts w:ascii="Times New Roman" w:hAnsi="Times New Roman" w:cs="Times New Roman"/>
          <w:color w:val="auto"/>
        </w:rPr>
      </w:r>
    </w:p>
    <w:p>
      <w:pPr>
        <w:jc w:val="right"/>
        <w:rPr>
          <w:sz w:val="28"/>
          <w:szCs w:val="28"/>
        </w:rPr>
      </w:pPr>
      <w:r>
        <w:rPr>
          <w:rStyle w:val="752"/>
          <w:b w:val="0"/>
          <w:sz w:val="28"/>
          <w:szCs w:val="28"/>
        </w:rPr>
        <w:t xml:space="preserve">© ФИО, 202</w:t>
      </w:r>
      <w:r>
        <w:rPr>
          <w:rStyle w:val="752"/>
          <w:b w:val="0"/>
          <w:sz w:val="28"/>
          <w:szCs w:val="28"/>
        </w:rPr>
        <w:t xml:space="preserve">3</w:t>
      </w:r>
      <w:r>
        <w:rPr>
          <w:sz w:val="28"/>
          <w:szCs w:val="28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r/>
      <w:r/>
    </w:p>
    <w:p>
      <w:r/>
      <w:r/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pStyle w:val="740"/>
        <w:ind w:left="0" w:right="0" w:firstLine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Style w:val="752"/>
          <w:rFonts w:ascii="Times New Roman" w:hAnsi="Times New Roman" w:cs="Times New Roman"/>
          <w:b/>
          <w:color w:val="auto"/>
        </w:rPr>
        <w:t xml:space="preserve">СОДЕРЖАНИЕ</w:t>
      </w:r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ind w:left="0" w:right="0" w:firstLine="0"/>
        <w:jc w:val="left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ОБЩИЕ ПОЛОЖЕНИЯ</w:t>
      </w:r>
      <w:r>
        <w:rPr>
          <w:color w:val="000000"/>
          <w:sz w:val="28"/>
          <w:szCs w:val="28"/>
          <w:lang w:bidi="ru-RU"/>
        </w:rPr>
        <w:t xml:space="preserve">………………………………………………………..4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0"/>
        <w:jc w:val="left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ЦЕЛЬ И ЗАДАЧИ ВОСПИТАНИЯ…………………………………………...5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0"/>
        <w:jc w:val="left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ВИДЫ, ФОРМЫ И СОДЕРЖАНИЕ ВОСПИТАТЕЛЬНОЙ ДЕЯТЕЛЬНОСТИ</w:t>
      </w:r>
      <w:r>
        <w:rPr>
          <w:color w:val="000000"/>
          <w:sz w:val="28"/>
          <w:szCs w:val="28"/>
          <w:lang w:bidi="ru-RU"/>
        </w:rPr>
        <w:t xml:space="preserve">………………………………………………………………..11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0"/>
        <w:jc w:val="left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ОСНОВНЫЕ НАПРАВЛЕНИЯ САМОАНАЛИЗА ВОСПИТАТЕЛЬНОЙ РАБОТЫ</w:t>
      </w:r>
      <w:r>
        <w:rPr>
          <w:color w:val="000000"/>
          <w:sz w:val="28"/>
          <w:szCs w:val="28"/>
          <w:lang w:bidi="ru-RU"/>
        </w:rPr>
        <w:t xml:space="preserve">……………………………………………………………………….…2</w:t>
      </w:r>
      <w:r>
        <w:rPr>
          <w:color w:val="000000"/>
          <w:sz w:val="28"/>
          <w:szCs w:val="28"/>
          <w:lang w:bidi="ru-RU"/>
        </w:rPr>
        <w:t xml:space="preserve">0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0"/>
        <w:jc w:val="left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СПОСОБЫ </w:t>
      </w:r>
      <w:r>
        <w:rPr>
          <w:color w:val="000000"/>
          <w:sz w:val="28"/>
          <w:szCs w:val="28"/>
          <w:lang w:bidi="ru-RU"/>
        </w:rPr>
        <w:t xml:space="preserve">КОНТРОЛЯ ЗА</w:t>
      </w:r>
      <w:r>
        <w:rPr>
          <w:color w:val="000000"/>
          <w:sz w:val="28"/>
          <w:szCs w:val="28"/>
          <w:lang w:bidi="ru-RU"/>
        </w:rPr>
        <w:t xml:space="preserve"> РЕЗУЛЬТАТАМИ И КРИТЕРИЯМИРЕЗУЛЬТАТИВНОСТИ РЕАЛИЗАЦИИ ПРОГРАММЫ</w:t>
      </w:r>
      <w:r>
        <w:rPr>
          <w:color w:val="000000"/>
          <w:sz w:val="28"/>
          <w:szCs w:val="28"/>
          <w:lang w:bidi="ru-RU"/>
        </w:rPr>
        <w:t xml:space="preserve">………………</w:t>
      </w:r>
      <w:r>
        <w:rPr>
          <w:color w:val="000000"/>
          <w:sz w:val="28"/>
          <w:szCs w:val="28"/>
          <w:lang w:bidi="ru-RU"/>
        </w:rPr>
        <w:t xml:space="preserve">……………………………………………..</w:t>
      </w:r>
      <w:r>
        <w:rPr>
          <w:color w:val="000000"/>
          <w:sz w:val="28"/>
          <w:szCs w:val="28"/>
          <w:lang w:bidi="ru-RU"/>
        </w:rPr>
        <w:t xml:space="preserve">…….2</w:t>
      </w:r>
      <w:r>
        <w:rPr>
          <w:color w:val="000000"/>
          <w:sz w:val="28"/>
          <w:szCs w:val="28"/>
          <w:lang w:bidi="ru-RU"/>
        </w:rPr>
        <w:t xml:space="preserve">3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0"/>
        <w:jc w:val="left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ИНФРАСТРУКТУРА ВОСПИТАТЕЛЬНОЙ РАБОТЫ…………………....2</w:t>
      </w:r>
      <w:r>
        <w:rPr>
          <w:color w:val="000000"/>
          <w:sz w:val="28"/>
          <w:szCs w:val="28"/>
          <w:lang w:bidi="ru-RU"/>
        </w:rPr>
        <w:t xml:space="preserve">6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0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 </w:t>
      </w:r>
      <w:r>
        <w:rPr>
          <w:sz w:val="28"/>
          <w:szCs w:val="28"/>
          <w:lang w:bidi="ru-RU"/>
        </w:rPr>
        <w:t xml:space="preserve">ПЕРЕЧЕНЬ РЕКОМЕНДУЕМОЙ ЛИТЕРАТУРЫ</w:t>
      </w:r>
      <w:r>
        <w:rPr>
          <w:color w:val="000000"/>
          <w:sz w:val="28"/>
          <w:szCs w:val="28"/>
          <w:lang w:bidi="ru-RU"/>
        </w:rPr>
        <w:t xml:space="preserve">…………………………3</w:t>
      </w:r>
      <w:r>
        <w:rPr>
          <w:color w:val="000000"/>
          <w:sz w:val="28"/>
          <w:szCs w:val="28"/>
          <w:lang w:bidi="ru-RU"/>
        </w:rPr>
        <w:t xml:space="preserve">3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0"/>
        <w:jc w:val="left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8. ПЕРЕЧЕНЬ РЕСУРСОВ ИНФОРМАЦИОННО-ТЕЛЕКОММУНИКАЦИОННОЙ СЕТИ «ИНТЕРНЕТ»……………….……..3</w:t>
      </w:r>
      <w:r>
        <w:rPr>
          <w:color w:val="000000"/>
          <w:sz w:val="28"/>
          <w:szCs w:val="28"/>
          <w:lang w:bidi="ru-RU"/>
        </w:rPr>
        <w:t xml:space="preserve">5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0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  <w:r>
        <w:rPr>
          <w:color w:val="000000"/>
          <w:sz w:val="28"/>
          <w:szCs w:val="28"/>
          <w:lang w:bidi="ru-RU"/>
        </w:rPr>
      </w:r>
    </w:p>
    <w:p>
      <w:pPr>
        <w:rPr>
          <w:color w:val="000000"/>
          <w:sz w:val="28"/>
          <w:szCs w:val="28"/>
          <w:lang w:bidi="ru-RU"/>
        </w:rPr>
        <w:sectPr>
          <w:footerReference w:type="default" r:id="rId9"/>
          <w:footerReference w:type="first" r:id="rId10"/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color w:val="000000"/>
          <w:sz w:val="28"/>
          <w:szCs w:val="28"/>
          <w:lang w:bidi="ru-RU"/>
        </w:rPr>
      </w:r>
      <w:r>
        <w:rPr>
          <w:color w:val="000000"/>
          <w:sz w:val="28"/>
          <w:szCs w:val="28"/>
          <w:lang w:bidi="ru-RU"/>
        </w:rPr>
      </w:r>
    </w:p>
    <w:p>
      <w:pPr>
        <w:pStyle w:val="740"/>
        <w:ind w:left="0" w:right="0"/>
        <w:jc w:val="center"/>
        <w:keepLines w:val="0"/>
        <w:keepNext w:val="0"/>
        <w:spacing w:before="0" w:line="240" w:lineRule="auto"/>
        <w:rPr>
          <w:rStyle w:val="752"/>
          <w:rFonts w:ascii="Times New Roman" w:hAnsi="Times New Roman" w:cs="Times New Roman"/>
          <w:b/>
          <w:color w:val="auto"/>
        </w:rPr>
      </w:pPr>
      <w:r>
        <w:rPr>
          <w:rStyle w:val="752"/>
          <w:rFonts w:ascii="Times New Roman" w:hAnsi="Times New Roman" w:cs="Times New Roman"/>
          <w:b/>
          <w:color w:val="auto"/>
        </w:rPr>
        <w:t xml:space="preserve">1. </w:t>
      </w:r>
      <w:r>
        <w:rPr>
          <w:rStyle w:val="752"/>
          <w:rFonts w:ascii="Times New Roman" w:hAnsi="Times New Roman" w:cs="Times New Roman"/>
          <w:b/>
          <w:color w:val="auto"/>
        </w:rPr>
        <w:t xml:space="preserve">ОБЩИЕ ПОЛОЖЕНИЯ</w:t>
      </w:r>
      <w:bookmarkEnd w:id="0"/>
      <w:r/>
      <w:bookmarkEnd w:id="1"/>
      <w:r/>
      <w:r>
        <w:rPr>
          <w:rStyle w:val="752"/>
          <w:rFonts w:ascii="Times New Roman" w:hAnsi="Times New Roman" w:cs="Times New Roman"/>
          <w:b/>
          <w:color w:val="auto"/>
        </w:rPr>
      </w:r>
    </w:p>
    <w:p>
      <w:pPr>
        <w:ind w:left="0" w:right="0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709"/>
        <w:spacing w:line="240" w:lineRule="auto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соответствии с Федеральным </w:t>
      </w:r>
      <w:r>
        <w:rPr>
          <w:color w:val="000000"/>
          <w:sz w:val="28"/>
          <w:szCs w:val="28"/>
          <w:lang w:bidi="ru-RU"/>
        </w:rPr>
        <w:t xml:space="preserve">законом № 304-ФЗ от 31 июля 2020 г. «О внесении изменений в Федеральный закон «Об образовании в Российской Федерации» по вопросам воспитания обучающихся» воспитание - «деятельность, направленная на развитие личности, создание условий для самоопределения и </w:t>
      </w:r>
      <w:r>
        <w:rPr>
          <w:color w:val="000000"/>
          <w:sz w:val="28"/>
          <w:szCs w:val="28"/>
          <w:lang w:bidi="ru-RU"/>
        </w:rPr>
        <w:t xml:space="preserve">социализации</w:t>
      </w:r>
      <w:r>
        <w:rPr>
          <w:color w:val="000000"/>
          <w:sz w:val="28"/>
          <w:szCs w:val="28"/>
          <w:lang w:bidi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>
        <w:rPr>
          <w:color w:val="000000"/>
          <w:sz w:val="28"/>
          <w:szCs w:val="28"/>
          <w:lang w:bidi="ru-RU"/>
        </w:rPr>
        <w:t xml:space="preserve">формирование у обучающихся чувства патриотизма, гражданственности, уважения к памяти защит</w:t>
      </w:r>
      <w:r>
        <w:rPr>
          <w:color w:val="000000"/>
          <w:sz w:val="28"/>
          <w:szCs w:val="28"/>
          <w:lang w:bidi="ru-RU"/>
        </w:rPr>
        <w:t xml:space="preserve">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  <w:r>
        <w:rPr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Вышеизложенные сущностные характеристики воспитания положены в основу воспитательного процесса в </w:t>
      </w:r>
      <w:r>
        <w:rPr>
          <w:rFonts w:eastAsia="Courier New"/>
          <w:iCs/>
          <w:color w:val="000000"/>
          <w:sz w:val="28"/>
          <w:szCs w:val="28"/>
          <w:lang w:bidi="ru-RU"/>
        </w:rPr>
        <w:t xml:space="preserve">ФГБОУ ВО Пермский ГАТУ (далее Университет)</w:t>
      </w:r>
      <w:r>
        <w:rPr>
          <w:rFonts w:eastAsia="Courier New"/>
          <w:iCs/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i/>
          <w:color w:val="00b050"/>
          <w:sz w:val="28"/>
          <w:szCs w:val="28"/>
          <w:lang w:bidi="ru-RU"/>
        </w:rPr>
        <w:t xml:space="preserve">по </w:t>
      </w:r>
      <w:r>
        <w:rPr>
          <w:rFonts w:eastAsia="Courier New"/>
          <w:i/>
          <w:iCs/>
          <w:color w:val="00b050"/>
          <w:sz w:val="28"/>
          <w:szCs w:val="28"/>
          <w:lang w:bidi="ru-RU"/>
        </w:rPr>
        <w:t xml:space="preserve">направлению подготовки </w:t>
      </w:r>
      <w:r>
        <w:rPr>
          <w:rFonts w:eastAsia="Calibri"/>
          <w:i/>
          <w:color w:val="00b050"/>
          <w:sz w:val="28"/>
          <w:szCs w:val="28"/>
          <w:lang w:eastAsia="en-US"/>
        </w:rPr>
        <w:t xml:space="preserve"> 00.00.00 Название (направленность (профиль) «Название»)</w:t>
      </w:r>
      <w:r>
        <w:rPr>
          <w:rFonts w:eastAsia="Calibri"/>
          <w:i/>
          <w:color w:val="00b050"/>
          <w:sz w:val="28"/>
          <w:szCs w:val="28"/>
          <w:lang w:eastAsia="en-US"/>
        </w:rPr>
        <w:t xml:space="preserve">.</w:t>
      </w:r>
      <w:r>
        <w:rPr>
          <w:rFonts w:eastAsia="Courier New"/>
          <w:color w:val="000000"/>
          <w:sz w:val="28"/>
          <w:szCs w:val="28"/>
          <w:lang w:bidi="ru-RU"/>
        </w:rPr>
        <w:t xml:space="preserve">В</w:t>
      </w:r>
      <w:r>
        <w:rPr>
          <w:rFonts w:eastAsia="Courier New"/>
          <w:color w:val="000000"/>
          <w:sz w:val="28"/>
          <w:szCs w:val="28"/>
          <w:lang w:bidi="ru-RU"/>
        </w:rPr>
        <w:t xml:space="preserve">оспитательный процесс в </w:t>
      </w:r>
      <w:r>
        <w:rPr>
          <w:rFonts w:eastAsia="Courier New"/>
          <w:iCs/>
          <w:color w:val="000000"/>
          <w:sz w:val="28"/>
          <w:szCs w:val="28"/>
          <w:lang w:bidi="ru-RU"/>
        </w:rPr>
        <w:t xml:space="preserve">ФГБОУ ВО Пермский ГАТУ</w:t>
      </w:r>
      <w:r>
        <w:rPr>
          <w:rFonts w:eastAsia="Courier New"/>
          <w:color w:val="000000"/>
          <w:sz w:val="28"/>
          <w:szCs w:val="28"/>
          <w:lang w:bidi="ru-RU"/>
        </w:rPr>
        <w:t xml:space="preserve"> организован на основе настоящей рабочей программы воспитания</w:t>
      </w:r>
      <w:r>
        <w:rPr>
          <w:sz w:val="28"/>
          <w:szCs w:val="28"/>
        </w:rPr>
        <w:t xml:space="preserve"> (далее – РПВ)</w:t>
      </w:r>
      <w:r>
        <w:rPr>
          <w:rFonts w:eastAsia="Calibri"/>
          <w:sz w:val="28"/>
          <w:szCs w:val="28"/>
          <w:lang w:eastAsia="en-US"/>
        </w:rPr>
        <w:t xml:space="preserve">,</w:t>
      </w:r>
      <w:r>
        <w:rPr>
          <w:rFonts w:eastAsia="Courier New"/>
          <w:color w:val="000000"/>
          <w:sz w:val="28"/>
          <w:szCs w:val="28"/>
          <w:lang w:bidi="ru-RU"/>
        </w:rPr>
        <w:t xml:space="preserve"> сформированной на период </w:t>
      </w:r>
      <w:r>
        <w:rPr>
          <w:rFonts w:eastAsia="Courier New"/>
          <w:i/>
          <w:iCs/>
          <w:color w:val="000000"/>
          <w:sz w:val="28"/>
          <w:szCs w:val="28"/>
          <w:lang w:bidi="ru-RU"/>
        </w:rPr>
        <w:t xml:space="preserve">______</w:t>
      </w:r>
      <w:r>
        <w:rPr>
          <w:rFonts w:eastAsia="Courier New"/>
          <w:color w:val="000000"/>
          <w:sz w:val="28"/>
          <w:szCs w:val="28"/>
          <w:lang w:bidi="ru-RU"/>
        </w:rPr>
        <w:t xml:space="preserve"> гг..</w:t>
      </w:r>
      <w:r>
        <w:rPr>
          <w:sz w:val="28"/>
          <w:szCs w:val="28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Воспитательный процесс базируется на традициях профессионального воспитания: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гуманистический характер воспитания и обучения;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приоритет общечеловеческих ценностей, жизни и здоровья человека, свободного развития личности;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воспитание гражданственности, трудолюбия, уважения к правам и свободам человека, любви к окружающему миру, Родине, семье;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развитие национальных и региональных культурных традиций в условиях многонационального государства;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демократический государственно-общественный характер управления образованием.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Данная рабочая программа воспитания ориентирована на подготовку обучающихся и предполагает создание условий для формирования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 xml:space="preserve">общекультурных/</w:t>
      </w:r>
      <w:r>
        <w:rPr>
          <w:rFonts w:eastAsia="Calibri"/>
          <w:sz w:val="28"/>
          <w:szCs w:val="28"/>
          <w:lang w:eastAsia="en-US" w:bidi="ru-RU"/>
        </w:rPr>
        <w:t xml:space="preserve">универсальных, общепрофессиональных</w:t>
      </w:r>
      <w:r>
        <w:rPr>
          <w:rFonts w:eastAsia="Calibri"/>
          <w:iCs/>
          <w:sz w:val="28"/>
          <w:szCs w:val="28"/>
          <w:lang w:eastAsia="en-US" w:bidi="ru-RU"/>
        </w:rPr>
        <w:t xml:space="preserve"> и</w:t>
      </w:r>
      <w:r>
        <w:rPr>
          <w:rFonts w:eastAsia="Calibri"/>
          <w:iCs/>
          <w:sz w:val="28"/>
          <w:szCs w:val="28"/>
          <w:lang w:eastAsia="en-US" w:bidi="ru-RU"/>
        </w:rPr>
        <w:t xml:space="preserve"> профессиональных </w:t>
      </w:r>
      <w:r>
        <w:rPr>
          <w:rFonts w:eastAsia="Calibri"/>
          <w:sz w:val="28"/>
          <w:szCs w:val="28"/>
          <w:lang w:eastAsia="en-US" w:bidi="ru-RU"/>
        </w:rPr>
        <w:t xml:space="preserve">компетенций обучающихся для развития их социальной и профессиональной мобильности, непрерывного профессионального роста, обеспечивающего конкурентоспособность выпускников, их эффективной самореализации в современных социально-экономических условиях.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b/>
          <w:bCs/>
          <w:sz w:val="28"/>
          <w:szCs w:val="28"/>
          <w:lang w:eastAsia="en-US" w:bidi="ru-RU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/>
      <w:bookmarkStart w:id="2" w:name="bookmark43"/>
      <w:r/>
      <w:bookmarkStart w:id="3" w:name="bookmark44"/>
      <w:r/>
      <w:bookmarkStart w:id="4" w:name="bookmark46"/>
      <w:r/>
      <w:r>
        <w:rPr>
          <w:rFonts w:eastAsia="Calibri"/>
          <w:b/>
          <w:bCs/>
          <w:sz w:val="28"/>
          <w:szCs w:val="28"/>
          <w:lang w:eastAsia="en-US" w:bidi="ru-RU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b/>
          <w:bCs/>
          <w:sz w:val="28"/>
          <w:szCs w:val="28"/>
          <w:lang w:eastAsia="en-US" w:bidi="ru-RU"/>
        </w:rPr>
      </w:pPr>
      <w:r>
        <w:rPr>
          <w:rFonts w:eastAsia="Calibri"/>
          <w:b/>
          <w:bCs/>
          <w:sz w:val="28"/>
          <w:szCs w:val="28"/>
          <w:lang w:eastAsia="en-US" w:bidi="ru-RU"/>
        </w:rPr>
        <w:t xml:space="preserve">2. 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ЦЕЛЬ И ЗАДАЧИ ВОСПИТАНИЯ</w:t>
      </w:r>
      <w:bookmarkEnd w:id="2"/>
      <w:r/>
      <w:bookmarkEnd w:id="3"/>
      <w:r/>
      <w:bookmarkEnd w:id="4"/>
      <w:r/>
      <w:r>
        <w:rPr>
          <w:rFonts w:eastAsia="Calibri"/>
          <w:b/>
          <w:bCs/>
          <w:sz w:val="28"/>
          <w:szCs w:val="28"/>
          <w:lang w:eastAsia="en-US" w:bidi="ru-RU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b/>
          <w:bCs/>
          <w:sz w:val="28"/>
          <w:szCs w:val="28"/>
          <w:lang w:eastAsia="en-US" w:bidi="ru-RU"/>
        </w:rPr>
      </w:pPr>
      <w:r>
        <w:rPr>
          <w:rFonts w:eastAsia="Calibri"/>
          <w:b/>
          <w:bCs/>
          <w:sz w:val="28"/>
          <w:szCs w:val="28"/>
          <w:lang w:eastAsia="en-US" w:bidi="ru-RU"/>
        </w:rPr>
      </w:r>
      <w:r>
        <w:rPr>
          <w:rFonts w:eastAsia="Calibri"/>
          <w:b/>
          <w:bCs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Стратегические ориентиры воспитания сформулированы Президентом Российской Федерации В.В. Путиным: «Ф</w:t>
      </w:r>
      <w:r>
        <w:rPr>
          <w:rFonts w:eastAsia="Calibri"/>
          <w:sz w:val="28"/>
          <w:szCs w:val="28"/>
          <w:lang w:eastAsia="en-US" w:bidi="ru-RU"/>
        </w:rPr>
        <w:t xml:space="preserve">ормирование гармоничной личности, воспитание гражданина России -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Основной целью воспитания в </w:t>
      </w:r>
      <w:r>
        <w:rPr>
          <w:rFonts w:eastAsia="Courier New"/>
          <w:iCs/>
          <w:color w:val="000000"/>
          <w:sz w:val="28"/>
          <w:szCs w:val="28"/>
          <w:lang w:bidi="ru-RU"/>
        </w:rPr>
        <w:t xml:space="preserve">ФГБОУ </w:t>
      </w:r>
      <w:r>
        <w:rPr>
          <w:rFonts w:eastAsia="Courier New"/>
          <w:iCs/>
          <w:color w:val="000000"/>
          <w:sz w:val="28"/>
          <w:szCs w:val="28"/>
          <w:lang w:bidi="ru-RU"/>
        </w:rPr>
        <w:t xml:space="preserve">ВО</w:t>
      </w:r>
      <w:r>
        <w:rPr>
          <w:rFonts w:eastAsia="Courier New"/>
          <w:iCs/>
          <w:color w:val="000000"/>
          <w:sz w:val="28"/>
          <w:szCs w:val="28"/>
          <w:lang w:bidi="ru-RU"/>
        </w:rPr>
        <w:t xml:space="preserve"> Пермский ГАТУ</w:t>
      </w:r>
      <w:r>
        <w:rPr>
          <w:rFonts w:eastAsia="Courier New"/>
          <w:iCs/>
          <w:color w:val="000000"/>
          <w:sz w:val="28"/>
          <w:szCs w:val="28"/>
          <w:lang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 xml:space="preserve">является личностное и профессиональное развитие обучающихся, которое предполагает: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numPr>
          <w:ilvl w:val="0"/>
          <w:numId w:val="11"/>
        </w:num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/>
      <w:bookmarkStart w:id="5" w:name="bookmark47"/>
      <w:r/>
      <w:bookmarkEnd w:id="5"/>
      <w:r>
        <w:rPr>
          <w:rFonts w:eastAsia="Calibri"/>
          <w:sz w:val="28"/>
          <w:szCs w:val="28"/>
          <w:lang w:eastAsia="en-US" w:bidi="ru-RU"/>
        </w:rPr>
        <w:t xml:space="preserve">усвоение социально-значимых знаний, норм поведения, выработанных обществом на основе общечеловеческих и национальных ценностей (семья, отечество, жизнь, человек, труд, мир, природа, знания, культура, здоровье и др.);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numPr>
          <w:ilvl w:val="0"/>
          <w:numId w:val="11"/>
        </w:num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/>
      <w:bookmarkStart w:id="6" w:name="bookmark48"/>
      <w:r/>
      <w:bookmarkEnd w:id="6"/>
      <w:r>
        <w:rPr>
          <w:rFonts w:eastAsia="Calibri"/>
          <w:sz w:val="28"/>
          <w:szCs w:val="28"/>
          <w:lang w:eastAsia="en-US" w:bidi="ru-RU"/>
        </w:rPr>
        <w:t xml:space="preserve">развитие у обучающихся социально-значимых отношений (позитивное отношение к общественным ценностям);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numPr>
          <w:ilvl w:val="0"/>
          <w:numId w:val="11"/>
        </w:num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/>
      <w:bookmarkStart w:id="7" w:name="bookmark49"/>
      <w:r/>
      <w:bookmarkEnd w:id="7"/>
      <w:r>
        <w:rPr>
          <w:rFonts w:eastAsia="Calibri"/>
          <w:sz w:val="28"/>
          <w:szCs w:val="28"/>
          <w:lang w:eastAsia="en-US" w:bidi="ru-RU"/>
        </w:rPr>
        <w:t xml:space="preserve">приобретение общечеловеческих и национальных ценностей опыта осуществления социально-значимой деятельности, в том числе профессионально ориентированной.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Содержание процесса воспитания в Унив</w:t>
      </w:r>
      <w:r>
        <w:rPr>
          <w:rFonts w:eastAsia="Calibri"/>
          <w:sz w:val="28"/>
          <w:szCs w:val="28"/>
          <w:lang w:eastAsia="en-US" w:bidi="ru-RU"/>
        </w:rPr>
        <w:t xml:space="preserve">ерситете нацелено на создание благоприятных условий для личностного и профессионального развития студенческой молодежи, формирование профессиональных и общекультурных компетенций, таких базовых социально-личностных качеств выпускников вуза, как духовность,</w:t>
      </w:r>
      <w:r>
        <w:rPr>
          <w:rFonts w:eastAsia="Calibri"/>
          <w:sz w:val="28"/>
          <w:szCs w:val="28"/>
          <w:lang w:eastAsia="en-US" w:bidi="ru-RU"/>
        </w:rPr>
        <w:t xml:space="preserve"> нравственность, патриотизм, гражданственность, трудолюбие, ответственность, организованность, самостоятельность, инициативность, дисциплинированность, способность к творческому самовыражению, приверженность к здоровому образу жизни и культурным ценностям.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Рабочая программа воспитания обучающихся направлена на формирование у обучающихся универсальных компетенций (УК), предусмотренных ФГОС </w:t>
      </w:r>
      <w:r>
        <w:rPr>
          <w:rFonts w:eastAsia="Calibri"/>
          <w:sz w:val="28"/>
          <w:szCs w:val="28"/>
          <w:lang w:eastAsia="en-US" w:bidi="ru-RU"/>
        </w:rPr>
        <w:t xml:space="preserve">ВО</w:t>
      </w:r>
      <w:r>
        <w:rPr>
          <w:rFonts w:eastAsia="Calibri"/>
          <w:sz w:val="28"/>
          <w:szCs w:val="28"/>
          <w:lang w:eastAsia="en-US" w:bidi="ru-RU"/>
        </w:rPr>
        <w:t xml:space="preserve">. Обучающиеся овладевают необходимыми компетенциями, приобретенными в процессе проведения с ними воспитательной деятельности. 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Достижение цели воспитания обусловливает решение следующих основных задач: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развитие личности, создание условий для самоопределения и </w:t>
      </w:r>
      <w:r>
        <w:rPr>
          <w:color w:val="000000"/>
          <w:sz w:val="28"/>
          <w:szCs w:val="28"/>
          <w:lang w:bidi="ru-RU"/>
        </w:rPr>
        <w:t xml:space="preserve">социализации</w:t>
      </w:r>
      <w:r>
        <w:rPr>
          <w:color w:val="000000"/>
          <w:sz w:val="28"/>
          <w:szCs w:val="28"/>
          <w:lang w:bidi="ru-RU"/>
        </w:rPr>
        <w:t xml:space="preserve"> обучающихся на основе социокультурных, духовно-нравстве</w:t>
      </w:r>
      <w:r>
        <w:rPr>
          <w:color w:val="000000"/>
          <w:sz w:val="28"/>
          <w:szCs w:val="28"/>
          <w:lang w:bidi="ru-RU"/>
        </w:rPr>
        <w:t xml:space="preserve">нных ценностей и принятых в рос</w:t>
      </w:r>
      <w:r>
        <w:rPr>
          <w:color w:val="000000"/>
          <w:sz w:val="28"/>
          <w:szCs w:val="28"/>
          <w:lang w:bidi="ru-RU"/>
        </w:rPr>
        <w:t xml:space="preserve">сийском обществе правил и норм поведения в интересах человека, сем</w:t>
      </w:r>
      <w:r>
        <w:rPr>
          <w:color w:val="000000"/>
          <w:sz w:val="28"/>
          <w:szCs w:val="28"/>
          <w:lang w:bidi="ru-RU"/>
        </w:rPr>
        <w:t xml:space="preserve">ьи, общества и госу</w:t>
      </w:r>
      <w:r>
        <w:rPr>
          <w:color w:val="000000"/>
          <w:sz w:val="28"/>
          <w:szCs w:val="28"/>
          <w:lang w:bidi="ru-RU"/>
        </w:rPr>
        <w:t xml:space="preserve">дарства;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3" w:leader="none"/>
        </w:tabs>
        <w:rPr>
          <w:color w:val="000000"/>
          <w:sz w:val="28"/>
          <w:szCs w:val="28"/>
          <w:lang w:bidi="ru-RU"/>
        </w:rPr>
      </w:pPr>
      <w:r/>
      <w:bookmarkStart w:id="8" w:name="bookmark7"/>
      <w:r/>
      <w:bookmarkEnd w:id="8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</w:t>
      </w:r>
      <w:r>
        <w:rPr>
          <w:color w:val="000000"/>
          <w:sz w:val="28"/>
          <w:szCs w:val="28"/>
          <w:lang w:bidi="ru-RU"/>
        </w:rPr>
        <w:t xml:space="preserve">порядку, че</w:t>
      </w:r>
      <w:r>
        <w:rPr>
          <w:color w:val="000000"/>
          <w:sz w:val="28"/>
          <w:szCs w:val="28"/>
          <w:lang w:bidi="ru-RU"/>
        </w:rPr>
        <w:t xml:space="preserve">ловеку труда и старшему поколению;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3" w:leader="none"/>
        </w:tabs>
        <w:rPr>
          <w:color w:val="000000"/>
          <w:sz w:val="28"/>
          <w:szCs w:val="28"/>
          <w:lang w:bidi="ru-RU"/>
        </w:rPr>
      </w:pPr>
      <w:r/>
      <w:bookmarkStart w:id="9" w:name="bookmark8"/>
      <w:r/>
      <w:bookmarkEnd w:id="9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формирование взаимного уважения, бережного отношения к </w:t>
      </w:r>
      <w:r>
        <w:rPr>
          <w:color w:val="000000"/>
          <w:sz w:val="28"/>
          <w:szCs w:val="28"/>
          <w:lang w:bidi="ru-RU"/>
        </w:rPr>
        <w:t xml:space="preserve">куль</w:t>
      </w:r>
      <w:r>
        <w:rPr>
          <w:color w:val="000000"/>
          <w:sz w:val="28"/>
          <w:szCs w:val="28"/>
          <w:lang w:bidi="ru-RU"/>
        </w:rPr>
        <w:t xml:space="preserve">турному насле</w:t>
      </w:r>
      <w:r>
        <w:rPr>
          <w:color w:val="000000"/>
          <w:sz w:val="28"/>
          <w:szCs w:val="28"/>
          <w:lang w:bidi="ru-RU"/>
        </w:rPr>
        <w:t xml:space="preserve">дию и традициям многонационального народа Российской Федерации, при</w:t>
      </w:r>
      <w:r>
        <w:rPr>
          <w:color w:val="000000"/>
          <w:sz w:val="28"/>
          <w:szCs w:val="28"/>
          <w:lang w:bidi="ru-RU"/>
        </w:rPr>
        <w:t xml:space="preserve">роде и окружа</w:t>
      </w:r>
      <w:r>
        <w:rPr>
          <w:color w:val="000000"/>
          <w:sz w:val="28"/>
          <w:szCs w:val="28"/>
          <w:lang w:bidi="ru-RU"/>
        </w:rPr>
        <w:t xml:space="preserve">ющей среде;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3" w:leader="none"/>
        </w:tabs>
        <w:rPr>
          <w:color w:val="000000"/>
          <w:sz w:val="28"/>
          <w:szCs w:val="28"/>
          <w:lang w:bidi="ru-RU"/>
        </w:rPr>
      </w:pPr>
      <w:r/>
      <w:bookmarkStart w:id="10" w:name="bookmark9"/>
      <w:r/>
      <w:bookmarkEnd w:id="10"/>
      <w:r>
        <w:rPr>
          <w:color w:val="000000"/>
          <w:sz w:val="28"/>
          <w:szCs w:val="28"/>
          <w:lang w:bidi="ru-RU"/>
        </w:rPr>
        <w:t xml:space="preserve">- о</w:t>
      </w:r>
      <w:r>
        <w:rPr>
          <w:color w:val="000000"/>
          <w:sz w:val="28"/>
          <w:szCs w:val="28"/>
          <w:lang w:bidi="ru-RU"/>
        </w:rPr>
        <w:t xml:space="preserve">казание </w:t>
      </w:r>
      <w:r>
        <w:rPr>
          <w:color w:val="000000"/>
          <w:sz w:val="28"/>
          <w:szCs w:val="28"/>
          <w:lang w:bidi="ru-RU"/>
        </w:rPr>
        <w:t xml:space="preserve">обучающимся</w:t>
      </w:r>
      <w:r>
        <w:rPr>
          <w:color w:val="000000"/>
          <w:sz w:val="28"/>
          <w:szCs w:val="28"/>
          <w:lang w:bidi="ru-RU"/>
        </w:rPr>
        <w:t xml:space="preserve"> помощи в самовоспитан</w:t>
      </w:r>
      <w:r>
        <w:rPr>
          <w:color w:val="000000"/>
          <w:sz w:val="28"/>
          <w:szCs w:val="28"/>
          <w:lang w:bidi="ru-RU"/>
        </w:rPr>
        <w:t xml:space="preserve">ии, самореализации, освоении ши</w:t>
      </w:r>
      <w:r>
        <w:rPr>
          <w:color w:val="000000"/>
          <w:sz w:val="28"/>
          <w:szCs w:val="28"/>
          <w:lang w:bidi="ru-RU"/>
        </w:rPr>
        <w:t xml:space="preserve">рокого социального и профессионального опыта;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8" w:leader="none"/>
        </w:tabs>
        <w:rPr>
          <w:color w:val="000000"/>
          <w:sz w:val="28"/>
          <w:szCs w:val="28"/>
          <w:lang w:bidi="ru-RU"/>
        </w:rPr>
      </w:pPr>
      <w:r/>
      <w:bookmarkStart w:id="11" w:name="bookmark10"/>
      <w:r/>
      <w:bookmarkEnd w:id="11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формирование корпоративной культуры Университета, определяющей систему ценностных ориентаций обучающихся, работников и преподавателей Университета; укрепление и развитие лучших вузовских традиций;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8" w:leader="none"/>
        </w:tabs>
        <w:rPr>
          <w:color w:val="000000"/>
          <w:sz w:val="28"/>
          <w:szCs w:val="28"/>
          <w:lang w:bidi="ru-RU"/>
        </w:rPr>
      </w:pPr>
      <w:r/>
      <w:bookmarkStart w:id="12" w:name="bookmark11"/>
      <w:r/>
      <w:bookmarkEnd w:id="12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повышение общего культурного уровня и эстетического вкуса сту</w:t>
      </w:r>
      <w:r>
        <w:rPr>
          <w:color w:val="000000"/>
          <w:sz w:val="28"/>
          <w:szCs w:val="28"/>
          <w:lang w:bidi="ru-RU"/>
        </w:rPr>
        <w:t xml:space="preserve">денчества, куль</w:t>
      </w:r>
      <w:r>
        <w:rPr>
          <w:color w:val="000000"/>
          <w:sz w:val="28"/>
          <w:szCs w:val="28"/>
          <w:lang w:bidi="ru-RU"/>
        </w:rPr>
        <w:t xml:space="preserve">туры поведения, речи и общения;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08" w:leader="none"/>
        </w:tabs>
        <w:rPr>
          <w:color w:val="000000"/>
          <w:sz w:val="28"/>
          <w:szCs w:val="28"/>
          <w:lang w:bidi="ru-RU"/>
        </w:rPr>
      </w:pPr>
      <w:r/>
      <w:bookmarkStart w:id="13" w:name="bookmark12"/>
      <w:r/>
      <w:bookmarkEnd w:id="13"/>
      <w:r>
        <w:rPr>
          <w:color w:val="000000"/>
          <w:sz w:val="28"/>
          <w:szCs w:val="28"/>
          <w:lang w:bidi="ru-RU"/>
        </w:rPr>
        <w:t xml:space="preserve">- с</w:t>
      </w:r>
      <w:r>
        <w:rPr>
          <w:color w:val="000000"/>
          <w:sz w:val="28"/>
          <w:szCs w:val="28"/>
          <w:lang w:bidi="ru-RU"/>
        </w:rPr>
        <w:t xml:space="preserve">овершенствование всей системы работы по адаптации студентов-первокурсников к вузовской жизни;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8" w:leader="none"/>
        </w:tabs>
        <w:rPr>
          <w:color w:val="000000"/>
          <w:sz w:val="28"/>
          <w:szCs w:val="28"/>
          <w:lang w:bidi="ru-RU"/>
        </w:rPr>
      </w:pPr>
      <w:r/>
      <w:bookmarkStart w:id="14" w:name="bookmark13"/>
      <w:r/>
      <w:bookmarkEnd w:id="14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создание условий для непрерывного развития творческих способно</w:t>
      </w:r>
      <w:r>
        <w:rPr>
          <w:color w:val="000000"/>
          <w:sz w:val="28"/>
          <w:szCs w:val="28"/>
          <w:lang w:bidi="ru-RU"/>
        </w:rPr>
        <w:t xml:space="preserve">стей обучаю</w:t>
      </w:r>
      <w:r>
        <w:rPr>
          <w:color w:val="000000"/>
          <w:sz w:val="28"/>
          <w:szCs w:val="28"/>
          <w:lang w:bidi="ru-RU"/>
        </w:rPr>
        <w:t xml:space="preserve">щихся и организации их позитивного досуга, приобщения к ос</w:t>
      </w:r>
      <w:r>
        <w:rPr>
          <w:color w:val="000000"/>
          <w:sz w:val="28"/>
          <w:szCs w:val="28"/>
          <w:lang w:bidi="ru-RU"/>
        </w:rPr>
        <w:t xml:space="preserve">новам отечественной культу</w:t>
      </w:r>
      <w:r>
        <w:rPr>
          <w:color w:val="000000"/>
          <w:sz w:val="28"/>
          <w:szCs w:val="28"/>
          <w:lang w:bidi="ru-RU"/>
        </w:rPr>
        <w:t xml:space="preserve">ры, художественной самодеятельности, вовлечение обучающихся в творческие коллективы Университета;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8" w:leader="none"/>
        </w:tabs>
        <w:rPr>
          <w:color w:val="000000"/>
          <w:sz w:val="28"/>
          <w:szCs w:val="28"/>
          <w:lang w:bidi="ru-RU"/>
        </w:rPr>
      </w:pPr>
      <w:r/>
      <w:bookmarkStart w:id="15" w:name="bookmark14"/>
      <w:r/>
      <w:bookmarkEnd w:id="15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формирование у выпускников Университета мот</w:t>
      </w:r>
      <w:r>
        <w:rPr>
          <w:color w:val="000000"/>
          <w:sz w:val="28"/>
          <w:szCs w:val="28"/>
          <w:lang w:bidi="ru-RU"/>
        </w:rPr>
        <w:t xml:space="preserve">ивации и навыков здорового обра</w:t>
      </w:r>
      <w:r>
        <w:rPr>
          <w:color w:val="000000"/>
          <w:sz w:val="28"/>
          <w:szCs w:val="28"/>
          <w:lang w:bidi="ru-RU"/>
        </w:rPr>
        <w:t xml:space="preserve">за жизни, вовлечение обучающихся в спортивные кружки и секции;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8" w:leader="none"/>
        </w:tabs>
        <w:rPr>
          <w:color w:val="000000"/>
          <w:sz w:val="28"/>
          <w:szCs w:val="28"/>
          <w:lang w:bidi="ru-RU"/>
        </w:rPr>
      </w:pPr>
      <w:r/>
      <w:bookmarkStart w:id="16" w:name="bookmark15"/>
      <w:r/>
      <w:bookmarkEnd w:id="16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проведение комплекса профилактических мероприятий по предупреждению наркомании, </w:t>
      </w:r>
      <w:r>
        <w:rPr>
          <w:color w:val="000000"/>
          <w:sz w:val="28"/>
          <w:szCs w:val="28"/>
          <w:lang w:bidi="ru-RU"/>
        </w:rPr>
        <w:t xml:space="preserve">табакокурения</w:t>
      </w:r>
      <w:r>
        <w:rPr>
          <w:color w:val="000000"/>
          <w:sz w:val="28"/>
          <w:szCs w:val="28"/>
          <w:lang w:bidi="ru-RU"/>
        </w:rPr>
        <w:t xml:space="preserve">, потребления алкоголя, любых проявлений национализма и экстремизма в студенческой среде;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08" w:leader="none"/>
        </w:tabs>
        <w:rPr>
          <w:color w:val="000000"/>
          <w:sz w:val="28"/>
          <w:szCs w:val="28"/>
          <w:lang w:bidi="ru-RU"/>
        </w:rPr>
      </w:pPr>
      <w:r/>
      <w:bookmarkStart w:id="17" w:name="bookmark16"/>
      <w:r/>
      <w:bookmarkEnd w:id="17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развитие и совершенствование деятельности орга</w:t>
      </w:r>
      <w:r>
        <w:rPr>
          <w:color w:val="000000"/>
          <w:sz w:val="28"/>
          <w:szCs w:val="28"/>
          <w:lang w:bidi="ru-RU"/>
        </w:rPr>
        <w:t xml:space="preserve">нов студенческого самоуправле</w:t>
      </w:r>
      <w:r>
        <w:rPr>
          <w:color w:val="000000"/>
          <w:sz w:val="28"/>
          <w:szCs w:val="28"/>
          <w:lang w:bidi="ru-RU"/>
        </w:rPr>
        <w:t xml:space="preserve">ния Университета, волонтерского, правоохранительного, экологиче</w:t>
      </w:r>
      <w:r>
        <w:rPr>
          <w:color w:val="000000"/>
          <w:sz w:val="28"/>
          <w:szCs w:val="28"/>
          <w:lang w:bidi="ru-RU"/>
        </w:rPr>
        <w:t xml:space="preserve">ского и стройотрядов</w:t>
      </w:r>
      <w:r>
        <w:rPr>
          <w:color w:val="000000"/>
          <w:sz w:val="28"/>
          <w:szCs w:val="28"/>
          <w:lang w:bidi="ru-RU"/>
        </w:rPr>
        <w:t xml:space="preserve">ского движения;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3" w:leader="none"/>
        </w:tabs>
        <w:rPr>
          <w:color w:val="000000"/>
          <w:sz w:val="28"/>
          <w:szCs w:val="28"/>
          <w:lang w:bidi="ru-RU"/>
        </w:rPr>
      </w:pPr>
      <w:r/>
      <w:bookmarkStart w:id="18" w:name="bookmark17"/>
      <w:r/>
      <w:bookmarkEnd w:id="18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привлечение к организации внеучебной, социа</w:t>
      </w:r>
      <w:r>
        <w:rPr>
          <w:color w:val="000000"/>
          <w:sz w:val="28"/>
          <w:szCs w:val="28"/>
          <w:lang w:bidi="ru-RU"/>
        </w:rPr>
        <w:t xml:space="preserve">льно-значимой деятельности широ</w:t>
      </w:r>
      <w:r>
        <w:rPr>
          <w:color w:val="000000"/>
          <w:sz w:val="28"/>
          <w:szCs w:val="28"/>
          <w:lang w:bidi="ru-RU"/>
        </w:rPr>
        <w:t xml:space="preserve">кого круга обучающихся Университета, обучение студенческого актива основам управлен</w:t>
      </w:r>
      <w:r>
        <w:rPr>
          <w:color w:val="000000"/>
          <w:sz w:val="28"/>
          <w:szCs w:val="28"/>
          <w:lang w:bidi="ru-RU"/>
        </w:rPr>
        <w:t xml:space="preserve">ческой деятельности, формирование лидерских качеств выпускников вуза;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8" w:leader="none"/>
        </w:tabs>
        <w:rPr>
          <w:color w:val="000000"/>
          <w:sz w:val="28"/>
          <w:szCs w:val="28"/>
          <w:lang w:bidi="ru-RU"/>
        </w:rPr>
      </w:pPr>
      <w:r/>
      <w:bookmarkStart w:id="19" w:name="bookmark18"/>
      <w:r/>
      <w:bookmarkEnd w:id="19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постоянный поиск эффективных форм воспитате</w:t>
      </w:r>
      <w:r>
        <w:rPr>
          <w:color w:val="000000"/>
          <w:sz w:val="28"/>
          <w:szCs w:val="28"/>
          <w:lang w:bidi="ru-RU"/>
        </w:rPr>
        <w:t xml:space="preserve">льной и культурно-досуговой дея</w:t>
      </w:r>
      <w:r>
        <w:rPr>
          <w:color w:val="000000"/>
          <w:sz w:val="28"/>
          <w:szCs w:val="28"/>
          <w:lang w:bidi="ru-RU"/>
        </w:rPr>
        <w:t xml:space="preserve">тельности, совершенствования работы кураторов студенческих групп;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13" w:leader="none"/>
        </w:tabs>
        <w:rPr>
          <w:color w:val="000000"/>
          <w:sz w:val="28"/>
          <w:szCs w:val="28"/>
          <w:lang w:bidi="ru-RU"/>
        </w:rPr>
      </w:pPr>
      <w:r/>
      <w:bookmarkStart w:id="20" w:name="bookmark19"/>
      <w:r/>
      <w:bookmarkEnd w:id="20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обеспечение социальной защиты и психологической </w:t>
      </w:r>
      <w:r>
        <w:rPr>
          <w:color w:val="000000"/>
          <w:sz w:val="28"/>
          <w:szCs w:val="28"/>
          <w:lang w:bidi="ru-RU"/>
        </w:rPr>
        <w:t xml:space="preserve">поддержки</w:t>
      </w:r>
      <w:r>
        <w:rPr>
          <w:color w:val="000000"/>
          <w:sz w:val="28"/>
          <w:szCs w:val="28"/>
          <w:lang w:bidi="ru-RU"/>
        </w:rPr>
        <w:t xml:space="preserve"> обучающихся Университета;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08" w:leader="none"/>
        </w:tabs>
        <w:rPr>
          <w:color w:val="000000"/>
          <w:sz w:val="28"/>
          <w:szCs w:val="28"/>
          <w:lang w:bidi="ru-RU"/>
        </w:rPr>
      </w:pPr>
      <w:r/>
      <w:bookmarkStart w:id="21" w:name="bookmark20"/>
      <w:r/>
      <w:bookmarkEnd w:id="21"/>
      <w:r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 xml:space="preserve">совершенствование воспитательной и социальной деятельности в студенческих общежитиях университета;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rPr>
          <w:rFonts w:eastAsia="Calibri"/>
          <w:sz w:val="28"/>
          <w:szCs w:val="28"/>
          <w:lang w:eastAsia="en-US" w:bidi="ru-RU"/>
        </w:rPr>
      </w:pPr>
      <w:r/>
      <w:bookmarkStart w:id="22" w:name="bookmark21"/>
      <w:r/>
      <w:bookmarkEnd w:id="22"/>
      <w:r>
        <w:rPr>
          <w:rFonts w:eastAsia="Courier New"/>
          <w:color w:val="000000"/>
          <w:sz w:val="28"/>
          <w:szCs w:val="28"/>
          <w:lang w:bidi="ru-RU"/>
        </w:rPr>
        <w:t xml:space="preserve">- организация межвузовского и межведомственно</w:t>
      </w:r>
      <w:r>
        <w:rPr>
          <w:rFonts w:eastAsia="Courier New"/>
          <w:color w:val="000000"/>
          <w:sz w:val="28"/>
          <w:szCs w:val="28"/>
          <w:lang w:bidi="ru-RU"/>
        </w:rPr>
        <w:t xml:space="preserve">го взаимодействия в сфере воспи</w:t>
      </w:r>
      <w:r>
        <w:rPr>
          <w:rFonts w:eastAsia="Courier New"/>
          <w:color w:val="000000"/>
          <w:sz w:val="28"/>
          <w:szCs w:val="28"/>
          <w:lang w:bidi="ru-RU"/>
        </w:rPr>
        <w:t xml:space="preserve">тательной и социокультурной деятельности.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/>
      <w:bookmarkStart w:id="23" w:name="bookmark50"/>
      <w:r/>
      <w:bookmarkEnd w:id="23"/>
      <w:r>
        <w:rPr>
          <w:rFonts w:eastAsia="Calibri"/>
          <w:sz w:val="28"/>
          <w:szCs w:val="28"/>
          <w:lang w:eastAsia="en-US" w:bidi="ru-RU"/>
        </w:rPr>
        <w:t xml:space="preserve">В результате освоения рабочей программы воспитания </w:t>
      </w:r>
      <w:r>
        <w:rPr>
          <w:rFonts w:eastAsia="Courier New"/>
          <w:i/>
          <w:color w:val="00b050"/>
          <w:sz w:val="28"/>
          <w:szCs w:val="28"/>
          <w:lang w:bidi="ru-RU"/>
        </w:rPr>
        <w:t xml:space="preserve">по </w:t>
      </w:r>
      <w:r>
        <w:rPr>
          <w:rFonts w:eastAsia="Courier New"/>
          <w:i/>
          <w:iCs/>
          <w:color w:val="00b050"/>
          <w:sz w:val="28"/>
          <w:szCs w:val="28"/>
          <w:lang w:bidi="ru-RU"/>
        </w:rPr>
        <w:t xml:space="preserve">направлению подготовки </w:t>
      </w:r>
      <w:r>
        <w:rPr>
          <w:rFonts w:eastAsia="Calibri"/>
          <w:i/>
          <w:color w:val="00b050"/>
          <w:sz w:val="28"/>
          <w:szCs w:val="28"/>
          <w:lang w:eastAsia="en-US"/>
        </w:rPr>
        <w:t xml:space="preserve"> 00.00.00 Название (направленность (профиль) «Название»</w:t>
      </w:r>
      <w:r>
        <w:rPr>
          <w:rFonts w:eastAsia="Calibri"/>
          <w:i/>
          <w:color w:val="00b050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 w:bidi="ru-RU"/>
        </w:rPr>
        <w:t xml:space="preserve">у</w:t>
      </w:r>
      <w:r>
        <w:rPr>
          <w:rFonts w:eastAsia="Calibri"/>
          <w:sz w:val="28"/>
          <w:szCs w:val="28"/>
          <w:lang w:eastAsia="en-US" w:bidi="ru-RU"/>
        </w:rPr>
        <w:t xml:space="preserve"> обучающихся формируются следующие </w:t>
      </w:r>
      <w:r>
        <w:rPr>
          <w:rFonts w:eastAsia="Calibri"/>
          <w:sz w:val="28"/>
          <w:szCs w:val="28"/>
          <w:lang w:eastAsia="en-US" w:bidi="ru-RU"/>
        </w:rPr>
        <w:t xml:space="preserve">общекультурные/универсальные, общепрофессиональные и профессиональные компетенции, установленные ОПОП ВО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 xml:space="preserve">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hanging="11"/>
        <w:jc w:val="center"/>
        <w:spacing w:line="240" w:lineRule="auto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hanging="11"/>
        <w:jc w:val="center"/>
        <w:spacing w:line="240" w:lineRule="auto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Таблица 1. Основные направления </w:t>
      </w:r>
      <w:r>
        <w:rPr>
          <w:rFonts w:eastAsia="Calibri"/>
          <w:sz w:val="28"/>
          <w:szCs w:val="28"/>
          <w:lang w:eastAsia="en-US" w:bidi="ru-RU"/>
        </w:rPr>
        <w:t xml:space="preserve">воспитательной </w:t>
      </w:r>
      <w:r>
        <w:rPr>
          <w:rFonts w:eastAsia="Calibri"/>
          <w:sz w:val="28"/>
          <w:szCs w:val="28"/>
          <w:lang w:eastAsia="en-US" w:bidi="ru-RU"/>
        </w:rPr>
        <w:t xml:space="preserve">деятельности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hanging="11"/>
        <w:jc w:val="center"/>
        <w:spacing w:line="240" w:lineRule="auto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tbl>
      <w:tblPr>
        <w:tblStyle w:val="786"/>
        <w:tblW w:w="0" w:type="auto"/>
        <w:tblLook w:val="04A0" w:firstRow="1" w:lastRow="0" w:firstColumn="1" w:lastColumn="0" w:noHBand="0" w:noVBand="1"/>
      </w:tblPr>
      <w:tblGrid>
        <w:gridCol w:w="675"/>
        <w:gridCol w:w="2570"/>
        <w:gridCol w:w="3186"/>
        <w:gridCol w:w="3141"/>
      </w:tblGrid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п/п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Модуль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2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Формируемые компетенции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ФГОС 3+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ФГОС 3++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Гражданственность и патриотизм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ОПК-2 - 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партнерами;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ОК-4 - способностью использовать основы правовых знаний в различных сферах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деятельности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</w:r>
            <w:r>
              <w:rPr>
                <w:rFonts w:eastAsia="Calibri"/>
                <w:sz w:val="28"/>
                <w:szCs w:val="28"/>
                <w:lang w:eastAsia="en-US" w:bidi="ru-RU"/>
              </w:rPr>
            </w:r>
          </w:p>
          <w:p>
            <w:pPr>
              <w:ind w:left="0" w:right="0" w:firstLine="0"/>
              <w:spacing w:line="240" w:lineRule="auto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УК-10 –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способен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Социализация.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jc w:val="center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Духовно-нравственное и эстетическое воспитание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ОК-6 - способностью работать в коллективе, толерантно воспринимая социальные, этнические, конфессиональные и культурные различия;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ОК-7 - способностью к самоорганизации и самообразованию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УК-3-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осуществлять социальное взаимодействие и реализовывать свою роль в команде;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УК-4 -  осуществлять деловую коммуникацию в устной и письменной формах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на государственном языке Российской Федерации и иностранно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м(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) языке(ах);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УК-6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управлять своим временем, выстраивать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и реализовывать траекторию саморазвития на основе принципов образования в течение всей жизни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Окружающая среда. Культурное наследие и народные традиции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ОК-6 - способностью работать в коллективе, толерантно воспринимая социальные, этнические, конфессиональные и культурные различия;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ОК-9 - способностью использовать приемы первой помощи, методы защиты в условиях чрезвычайных ситуаций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УК-3-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осуществлять социальное взаимодействие и реализовывать свою роль в команде;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УК-5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воспринимать межкультурное разнообразие общества в социально-историческом, эстетическом и философском  контекстах;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УК-8-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обеспечение устойчивого развития общества, в том числе при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угрозеи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возникновении чрезвычайных ситуаций и военных конфликтов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Добровольческая (волонтерская) деятельность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widowControl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ОПК-2 - 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профессиональных задач во взаимодействии с обществом, коллективом, партнерами;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ОК-7 - способностью к самоорганизации и самообразованию;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widowControl/>
              <w:tabs>
                <w:tab w:val="left" w:pos="1276" w:leader="none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ограничений;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widowControl/>
              <w:tabs>
                <w:tab w:val="left" w:pos="1276" w:leader="none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УК-6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Культурная и творческая деятельность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ОК-6 - способностью работать в коллективе, толерантно воспринимая социальные, этнические, конфессиональные и культурные различия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УК-3-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осуществлять социальное взаимодействие и реализовывать свою роль в команде;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УК-6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Спорт и здоровый образ жизни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ОК-8 -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Профессиональн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трудовое воспитание.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Профориентация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ОПК-2 - 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коллективом, партнерами;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ОК-7 - способностью к са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моорганизации и самообразованию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УК-6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управлять своим временем, выстраивать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и реализовывать траекторию саморазвития на основе принципов образования в течение всей жизни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Профилактика негативных явлений в молодёжной среде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ОК-4 - способностью использовать основы правовых знаний в различных сферах деятельности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УК-10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widowControl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Студенческое самоуправление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ОПК-2 - 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партнерами;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ОК-7 - способностью к самоорганизации и самообразованию;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1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УК-6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способен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</w:tbl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jc w:val="left"/>
        <w:spacing w:line="240" w:lineRule="auto"/>
        <w:tabs>
          <w:tab w:val="left" w:pos="1276" w:leader="none"/>
        </w:tabs>
        <w:rPr>
          <w:rFonts w:eastAsia="Calibri"/>
          <w:i/>
          <w:sz w:val="28"/>
          <w:szCs w:val="28"/>
          <w:lang w:eastAsia="en-US" w:bidi="ru-RU"/>
        </w:rPr>
      </w:pPr>
      <w:r>
        <w:rPr>
          <w:rFonts w:eastAsia="Calibri"/>
          <w:i/>
          <w:sz w:val="28"/>
          <w:szCs w:val="28"/>
          <w:lang w:eastAsia="en-US" w:bidi="ru-RU"/>
        </w:rPr>
        <w:t xml:space="preserve">Примечание: Компетенции выбираются из данных, представленных в таблице </w:t>
      </w:r>
      <w:r>
        <w:rPr>
          <w:rFonts w:eastAsia="Calibri"/>
          <w:i/>
          <w:sz w:val="28"/>
          <w:szCs w:val="28"/>
          <w:lang w:eastAsia="en-US" w:bidi="ru-RU"/>
        </w:rPr>
        <w:t xml:space="preserve">для</w:t>
      </w:r>
      <w:r>
        <w:rPr>
          <w:rFonts w:eastAsia="Calibri"/>
          <w:i/>
          <w:sz w:val="28"/>
          <w:szCs w:val="28"/>
          <w:lang w:eastAsia="en-US" w:bidi="ru-RU"/>
        </w:rPr>
        <w:t xml:space="preserve"> соответствующ</w:t>
      </w:r>
      <w:r>
        <w:rPr>
          <w:rFonts w:eastAsia="Calibri"/>
          <w:i/>
          <w:sz w:val="28"/>
          <w:szCs w:val="28"/>
          <w:lang w:eastAsia="en-US" w:bidi="ru-RU"/>
        </w:rPr>
        <w:t xml:space="preserve">их  ФГОС 3+ или ФГОС 3++, а так</w:t>
      </w:r>
      <w:r>
        <w:rPr>
          <w:rFonts w:eastAsia="Calibri"/>
          <w:i/>
          <w:sz w:val="28"/>
          <w:szCs w:val="28"/>
          <w:lang w:eastAsia="en-US" w:bidi="ru-RU"/>
        </w:rPr>
        <w:t xml:space="preserve">же могут быть дополнены</w:t>
      </w:r>
      <w:r>
        <w:rPr>
          <w:rFonts w:eastAsia="Calibri"/>
          <w:i/>
          <w:sz w:val="28"/>
          <w:szCs w:val="28"/>
          <w:lang w:eastAsia="en-US" w:bidi="ru-RU"/>
        </w:rPr>
      </w:r>
    </w:p>
    <w:p>
      <w:pPr>
        <w:ind w:left="0" w:right="0" w:firstLine="709"/>
        <w:jc w:val="left"/>
        <w:spacing w:line="240" w:lineRule="auto"/>
        <w:tabs>
          <w:tab w:val="left" w:pos="1276" w:leader="none"/>
        </w:tabs>
        <w:rPr>
          <w:rFonts w:eastAsia="Calibri"/>
          <w:i/>
          <w:sz w:val="28"/>
          <w:szCs w:val="28"/>
          <w:lang w:eastAsia="en-US" w:bidi="ru-RU"/>
        </w:rPr>
      </w:pPr>
      <w:r>
        <w:rPr>
          <w:rFonts w:eastAsia="Calibri"/>
          <w:i/>
          <w:sz w:val="28"/>
          <w:szCs w:val="28"/>
          <w:lang w:eastAsia="en-US" w:bidi="ru-RU"/>
        </w:rPr>
      </w:r>
      <w:r>
        <w:rPr>
          <w:rFonts w:eastAsia="Calibri"/>
          <w:i/>
          <w:sz w:val="28"/>
          <w:szCs w:val="28"/>
          <w:lang w:eastAsia="en-US" w:bidi="ru-RU"/>
        </w:rPr>
      </w:r>
    </w:p>
    <w:p>
      <w:pPr>
        <w:ind w:left="0" w:right="0" w:firstLine="709"/>
        <w:jc w:val="left"/>
        <w:spacing w:line="240" w:lineRule="auto"/>
        <w:tabs>
          <w:tab w:val="left" w:pos="1276" w:leader="none"/>
        </w:tabs>
        <w:rPr>
          <w:rFonts w:eastAsia="Calibri"/>
          <w:i/>
          <w:sz w:val="28"/>
          <w:szCs w:val="28"/>
          <w:lang w:eastAsia="en-US" w:bidi="ru-RU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eastAsia="Calibri"/>
          <w:i/>
          <w:sz w:val="28"/>
          <w:szCs w:val="28"/>
          <w:lang w:eastAsia="en-US" w:bidi="ru-RU"/>
        </w:rPr>
      </w:r>
      <w:r>
        <w:rPr>
          <w:rFonts w:eastAsia="Calibri"/>
          <w:i/>
          <w:sz w:val="28"/>
          <w:szCs w:val="28"/>
          <w:lang w:eastAsia="en-US" w:bidi="ru-RU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b/>
          <w:bCs/>
          <w:sz w:val="28"/>
          <w:szCs w:val="28"/>
          <w:lang w:eastAsia="en-US" w:bidi="ru-RU"/>
        </w:rPr>
      </w:pPr>
      <w:r>
        <w:rPr>
          <w:rFonts w:eastAsia="Calibri"/>
          <w:b/>
          <w:bCs/>
          <w:sz w:val="28"/>
          <w:szCs w:val="28"/>
          <w:lang w:eastAsia="en-US" w:bidi="ru-RU"/>
        </w:rPr>
        <w:t xml:space="preserve">3. 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ВИДЫ, ФОРМЫ И СОДЕРЖАНИЕ 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ВОСПИТАТЕЛЬНОЙ 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ДЕЯТЕЛЬНОСТИ</w:t>
      </w:r>
      <w:r>
        <w:rPr>
          <w:rFonts w:eastAsia="Calibri"/>
          <w:b/>
          <w:bCs/>
          <w:sz w:val="28"/>
          <w:szCs w:val="28"/>
          <w:lang w:eastAsia="en-US" w:bidi="ru-RU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В соответствии с выделенными задачами, воспитательная деятельность в Университете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 xml:space="preserve">осуществляется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 xml:space="preserve">по следующими направлениям, каждое из которых представлено в соответствующем модуле. 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3.1.</w:t>
      </w:r>
      <w:r>
        <w:rPr>
          <w:rFonts w:eastAsia="Calibri"/>
          <w:b/>
          <w:sz w:val="28"/>
          <w:szCs w:val="28"/>
          <w:lang w:eastAsia="en-US" w:bidi="ru-RU"/>
        </w:rPr>
        <w:tab/>
        <w:t xml:space="preserve">Модуль «Гражданственность и патриотизм»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Цель модуля: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Задачи модуля: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знаний, обучающихся о символике России;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воспитание у обучающихся готовности к выполнению гражданского долга и конституционных обязанностей по защите Родины;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у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  <w:t xml:space="preserve"> патриотического сознания, чувства верности своему Отечеству;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у обучающихся уважения к памяти защитников Отечества и подвигам Героев Отечества, историческим символам и памятникам Отечества;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российской гражданской идентичности, гражданской позиции активного и ответственного члена российского</w:t>
      </w:r>
      <w:r>
        <w:rPr>
          <w:rFonts w:eastAsia="Calibri"/>
          <w:sz w:val="28"/>
          <w:szCs w:val="28"/>
          <w:lang w:eastAsia="en-US" w:bidi="ru-RU"/>
        </w:rPr>
        <w:t xml:space="preserve">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правовой и политической культуры обучающихся, расширение конструктивного участия в прин</w:t>
      </w:r>
      <w:r>
        <w:rPr>
          <w:rFonts w:eastAsia="Calibri"/>
          <w:sz w:val="28"/>
          <w:szCs w:val="28"/>
          <w:lang w:eastAsia="en-US" w:bidi="ru-RU"/>
        </w:rPr>
        <w:t xml:space="preserve">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установок личности, позволяющих противостоять идеологии терроризма,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привлечение общественности, ветеранских организаций к решению вопросов патриотического воспитания молодежи через развитие механизмов межведомственного взаимодействия с государственными, </w:t>
      </w:r>
      <w:r>
        <w:rPr>
          <w:rFonts w:eastAsia="Calibri"/>
          <w:sz w:val="28"/>
          <w:szCs w:val="28"/>
          <w:lang w:eastAsia="en-US" w:bidi="ru-RU"/>
        </w:rPr>
        <w:t xml:space="preserve">негосударственными, общественными и иными организациями, объединениями;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антикоррупционного мировоззрения.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3.2.</w:t>
      </w:r>
      <w:r>
        <w:rPr>
          <w:rFonts w:eastAsia="Calibri"/>
          <w:b/>
          <w:sz w:val="28"/>
          <w:szCs w:val="28"/>
          <w:lang w:eastAsia="en-US" w:bidi="ru-RU"/>
        </w:rPr>
        <w:tab/>
        <w:t xml:space="preserve">Модуль «Социализация. Духовно-нравственное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и эстетическое воспитание»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Цель модуля: создание условий для самоопределения и </w:t>
      </w:r>
      <w:r>
        <w:rPr>
          <w:rFonts w:eastAsia="Calibri"/>
          <w:sz w:val="28"/>
          <w:szCs w:val="28"/>
          <w:lang w:eastAsia="en-US" w:bidi="ru-RU"/>
        </w:rPr>
        <w:t xml:space="preserve">социализации</w:t>
      </w:r>
      <w:r>
        <w:rPr>
          <w:rFonts w:eastAsia="Calibri"/>
          <w:sz w:val="28"/>
          <w:szCs w:val="28"/>
          <w:lang w:eastAsia="en-US" w:bidi="ru-RU"/>
        </w:rPr>
        <w:t xml:space="preserve"> обучающихся на основе социокультурных, духовно-нравственных, эстетических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Задачи модуля: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воспитание здоровой, счастливой, свободной личности, формирование способности ставить цели и строить жизненные планы;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позитивных жизненных ориентиров и планов;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у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бережного, ответственного и компетентного отношения к физическому и психологическому здоровью - как собственному, так и других людей, умение оказывать первую помощь, развитие культуры здорового питания;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способностей к сопереживанию и формирование позитивного отношения к людям, в том числе к лицам с ограниченными возможностями здоровья и инвалидам;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выраженной в по</w:t>
      </w:r>
      <w:r>
        <w:rPr>
          <w:rFonts w:eastAsia="Calibri"/>
          <w:sz w:val="28"/>
          <w:szCs w:val="28"/>
          <w:lang w:eastAsia="en-US" w:bidi="ru-RU"/>
        </w:rPr>
        <w:t xml:space="preserve">ведении нравственной позиции, в том числе способности к сознательному выбору добра как ценности,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коммуникативных умений,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культуры межнационального общения;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в молодежной среде ответственности, принципов коллективизма и социальной солидарности;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</w:t>
      </w:r>
      <w:r>
        <w:rPr>
          <w:rFonts w:eastAsia="Calibri"/>
          <w:sz w:val="28"/>
          <w:szCs w:val="28"/>
          <w:lang w:eastAsia="en-US" w:bidi="ru-RU"/>
        </w:rPr>
        <w:t xml:space="preserve">разного рода вопросов (ведения домашнего хозяйства, распределения семейных обязанностей и др.);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воспитание ответственного отношения к созданию и сохранению семьи на основе осознанного принятия ценностей семейной жизни;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содействие в осознанной выработке собственной позиции по отношению к общественно-политическим событиям прошлого и настоящего на основе осознания, и осмысления исторических событий, фактов, духовных и нравственных ценностей и достижений нашей страны;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эстетического восприятия, способности воспринимать прекрасное в окружающей природе, в искусстве.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3.3.</w:t>
      </w:r>
      <w:r>
        <w:rPr>
          <w:rFonts w:eastAsia="Calibri"/>
          <w:b/>
          <w:sz w:val="28"/>
          <w:szCs w:val="28"/>
          <w:lang w:eastAsia="en-US" w:bidi="ru-RU"/>
        </w:rPr>
        <w:tab/>
        <w:t xml:space="preserve">Модуль «Спорт и здоровый образ жизни»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Цель модуля: всестороннее развитие и совершенствование физических качеств и связанных с ними способностей обучающегося; популяризация физической культуры и спорта, также здорового образа жизни.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Задачи модуля: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вовлечение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  <w:t xml:space="preserve"> в пропаганду здорового образа жизни;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вовлечение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  <w:t xml:space="preserve"> в регулярные занятия физической культурой и спортом;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студенческого спорта и совершенствование системы студенческих соревнований;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реализация проектов в области физкультурно-спортивной и оздоровительной деятельности, связанных с популяризацией здорового образа жизни, спорта;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создание условий для занятия спортом людей с ограниченными возможностями здоровья и инвалидов;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у обучающихся ответственно</w:t>
      </w:r>
      <w:r>
        <w:rPr>
          <w:rFonts w:eastAsia="Calibri"/>
          <w:sz w:val="28"/>
          <w:szCs w:val="28"/>
          <w:lang w:eastAsia="en-US" w:bidi="ru-RU"/>
        </w:rPr>
        <w:t xml:space="preserve">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жизнедеятельности; профилактика наркотической и алкогольной зависимости, </w:t>
      </w:r>
      <w:r>
        <w:rPr>
          <w:rFonts w:eastAsia="Calibri"/>
          <w:sz w:val="28"/>
          <w:szCs w:val="28"/>
          <w:lang w:eastAsia="en-US" w:bidi="ru-RU"/>
        </w:rPr>
        <w:t xml:space="preserve">табакокурения</w:t>
      </w:r>
      <w:r>
        <w:rPr>
          <w:rFonts w:eastAsia="Calibri"/>
          <w:sz w:val="28"/>
          <w:szCs w:val="28"/>
          <w:lang w:eastAsia="en-US" w:bidi="ru-RU"/>
        </w:rPr>
        <w:t xml:space="preserve"> и других вредных привычек;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проведение диспансеризации студентов, а также организация оздоровления и санаторно-курортного отдыха.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3.4.</w:t>
      </w:r>
      <w:r>
        <w:rPr>
          <w:rFonts w:eastAsia="Calibri"/>
          <w:b/>
          <w:sz w:val="28"/>
          <w:szCs w:val="28"/>
          <w:lang w:eastAsia="en-US" w:bidi="ru-RU"/>
        </w:rPr>
        <w:tab/>
        <w:t xml:space="preserve">Модуль «Культурная и творческая деятельность»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Цель модуля: создание условий для становления и развития высоконравственного, творческого, инициативного гражданина Российской Федерации.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Задачи модуля: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культуры самопознания, саморазвития и самовоспитания у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  <w:t xml:space="preserve">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создание и поддержка проектов по популяризации образа гармонично развитого человека, его творческих достижений;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создание благоприятных условий для развития творческого потенциала обучающихся;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создание новых и развитие уже имеющихся творческих объединений;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организаци</w:t>
      </w:r>
      <w:r>
        <w:rPr>
          <w:rFonts w:eastAsia="Calibri"/>
          <w:sz w:val="28"/>
          <w:szCs w:val="28"/>
          <w:lang w:eastAsia="en-US" w:bidi="ru-RU"/>
        </w:rPr>
        <w:t xml:space="preserve">я</w:t>
      </w:r>
      <w:r>
        <w:rPr>
          <w:rFonts w:eastAsia="Calibri"/>
          <w:sz w:val="28"/>
          <w:szCs w:val="28"/>
          <w:lang w:eastAsia="en-US" w:bidi="ru-RU"/>
        </w:rPr>
        <w:t xml:space="preserve"> концертной и выставочной деятельности с участием выдающихся деятелей литературы и искусства, педагогов и студентов;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проведение ежегодных творческих конкурсов;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организации работы творческих Центров и клубов;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поиск новых форм и повышение позитивного досуга обучающихся.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3.5.</w:t>
      </w:r>
      <w:r>
        <w:rPr>
          <w:rFonts w:eastAsia="Calibri"/>
          <w:b/>
          <w:sz w:val="28"/>
          <w:szCs w:val="28"/>
          <w:lang w:eastAsia="en-US" w:bidi="ru-RU"/>
        </w:rPr>
        <w:tab/>
        <w:t xml:space="preserve">Модуль «Проф</w:t>
      </w:r>
      <w:r>
        <w:rPr>
          <w:rFonts w:eastAsia="Calibri"/>
          <w:b/>
          <w:sz w:val="28"/>
          <w:szCs w:val="28"/>
          <w:lang w:eastAsia="en-US" w:bidi="ru-RU"/>
        </w:rPr>
        <w:t xml:space="preserve">ессионально-трудовое воспитание. </w:t>
      </w:r>
      <w:r>
        <w:rPr>
          <w:rFonts w:eastAsia="Calibri"/>
          <w:b/>
          <w:sz w:val="28"/>
          <w:szCs w:val="28"/>
          <w:lang w:eastAsia="en-US" w:bidi="ru-RU"/>
        </w:rPr>
        <w:t xml:space="preserve">Профориентация»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Цель модуля: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Задачи модуля: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формирование трудовой мотивации, обучение основным принципам построения профессиональной карьеры;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формирование социальной и коммуникативной компетенции студентов;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общественной активности обучающихся, воспитание в них сознательного отношения к труду и народному достоянию;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у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  <w:t xml:space="preserve"> потребности трудиться, добросовестно, ответственно и творчески относиться к разным видам трудовой деятельности;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</w:t>
      </w:r>
      <w:r>
        <w:rPr>
          <w:rFonts w:eastAsia="Calibri"/>
          <w:sz w:val="28"/>
          <w:szCs w:val="28"/>
          <w:lang w:eastAsia="en-US" w:bidi="ru-RU"/>
        </w:rPr>
        <w:t xml:space="preserve">soft</w:t>
      </w: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 xml:space="preserve">skills</w:t>
      </w:r>
      <w:r>
        <w:rPr>
          <w:rFonts w:eastAsia="Calibri"/>
          <w:sz w:val="28"/>
          <w:szCs w:val="28"/>
          <w:lang w:eastAsia="en-US" w:bidi="ru-RU"/>
        </w:rPr>
        <w:t xml:space="preserve">-навыков и профессиональных компетенций;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чувства социально-профессиональной ответственности, усвоение профессионально-этических норм;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осознанный выбор будущего профессионального развития и возможностей реализации собственных жизненных планов;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3.6.</w:t>
      </w:r>
      <w:r>
        <w:rPr>
          <w:rFonts w:eastAsia="Calibri"/>
          <w:b/>
          <w:sz w:val="28"/>
          <w:szCs w:val="28"/>
          <w:lang w:eastAsia="en-US" w:bidi="ru-RU"/>
        </w:rPr>
        <w:tab/>
        <w:t xml:space="preserve">Модуль «Профилактика негативных явлений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в молодёжной среде»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Цель модуля: формирование у обучающихся негативного отношения к </w:t>
      </w:r>
      <w:r>
        <w:rPr>
          <w:rFonts w:eastAsia="Calibri"/>
          <w:sz w:val="28"/>
          <w:szCs w:val="28"/>
          <w:lang w:eastAsia="en-US" w:bidi="ru-RU"/>
        </w:rPr>
        <w:t xml:space="preserve">табакокурению</w:t>
      </w:r>
      <w:r>
        <w:rPr>
          <w:rFonts w:eastAsia="Calibri"/>
          <w:sz w:val="28"/>
          <w:szCs w:val="28"/>
          <w:lang w:eastAsia="en-US" w:bidi="ru-RU"/>
        </w:rPr>
        <w:t xml:space="preserve">, алкоголю, наркотикам и проявлениям экстремизма, </w:t>
      </w:r>
      <w:r>
        <w:rPr>
          <w:rFonts w:eastAsia="Calibri"/>
          <w:sz w:val="28"/>
          <w:szCs w:val="28"/>
          <w:lang w:eastAsia="en-US" w:bidi="ru-RU"/>
        </w:rPr>
        <w:t xml:space="preserve">терроризма за счет активных профилактических мер, воспитания правовых основ у обучающихся.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Задачи модуля: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создание условий для постоянно действующего безопасного досугового пространства </w:t>
      </w:r>
      <w:r>
        <w:rPr>
          <w:rFonts w:eastAsia="Calibri"/>
          <w:sz w:val="28"/>
          <w:szCs w:val="28"/>
          <w:lang w:eastAsia="en-US" w:bidi="ru-RU"/>
        </w:rPr>
        <w:t xml:space="preserve">для</w:t>
      </w:r>
      <w:r>
        <w:rPr>
          <w:rFonts w:eastAsia="Calibri"/>
          <w:sz w:val="28"/>
          <w:szCs w:val="28"/>
          <w:lang w:eastAsia="en-US" w:bidi="ru-RU"/>
        </w:rPr>
        <w:t xml:space="preserve"> обучающихся;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информирование студентов о пагубном воздействии </w:t>
      </w:r>
      <w:r>
        <w:rPr>
          <w:rFonts w:eastAsia="Calibri"/>
          <w:sz w:val="28"/>
          <w:szCs w:val="28"/>
          <w:lang w:eastAsia="en-US" w:bidi="ru-RU"/>
        </w:rPr>
        <w:t xml:space="preserve">табакокурения</w:t>
      </w:r>
      <w:r>
        <w:rPr>
          <w:rFonts w:eastAsia="Calibri"/>
          <w:sz w:val="28"/>
          <w:szCs w:val="28"/>
          <w:lang w:eastAsia="en-US" w:bidi="ru-RU"/>
        </w:rPr>
        <w:t xml:space="preserve">, алкоголя, наркотиков;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создание условий для личностного роста обучающихся и самореализации, формирования позитивного отношения к себе и окружающему миру;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у обучающихся собственной системы ценностей, толерантности, навыков ответственного поведения;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привлечение к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 xml:space="preserve">профилактической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 xml:space="preserve">работе высококвалифицированных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 xml:space="preserve">специалистов;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снижение «правового нигилизма» обучающихся, создание системы стимулов для ведения законопослушного образа жизни;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организация сотрудничества образовательной организации с правоохранительными органами по предупреждению правонарушений </w:t>
      </w:r>
      <w:r>
        <w:rPr>
          <w:rFonts w:eastAsia="Calibri"/>
          <w:sz w:val="28"/>
          <w:szCs w:val="28"/>
          <w:lang w:eastAsia="en-US" w:bidi="ru-RU"/>
        </w:rPr>
        <w:t xml:space="preserve">среди</w:t>
      </w:r>
      <w:r>
        <w:rPr>
          <w:rFonts w:eastAsia="Calibri"/>
          <w:sz w:val="28"/>
          <w:szCs w:val="28"/>
          <w:lang w:eastAsia="en-US" w:bidi="ru-RU"/>
        </w:rPr>
        <w:t xml:space="preserve"> обучающихся.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3.7.</w:t>
      </w:r>
      <w:r>
        <w:rPr>
          <w:rFonts w:eastAsia="Calibri"/>
          <w:b/>
          <w:sz w:val="28"/>
          <w:szCs w:val="28"/>
          <w:lang w:eastAsia="en-US" w:bidi="ru-RU"/>
        </w:rPr>
        <w:tab/>
        <w:t xml:space="preserve">Модуль «Добровольческая (волонтерская) деятельность»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Цель модуля: развитие у обучающихся самосознания и социальной активности, формирование представлений о многообразии добровольческой (волонтёрской) деятельности, вовлечение обучающихся в добровольческую (волонтерскую деятельность).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Задачи модуля: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общественной активности обучающихся, воспитание в них сознательного отношения добровольческой (волонтерской) деятельности;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основ глубокого целостного понимания социальных, психологических, управленческих и других аспектов добровольческой (волонтерской) деятельности;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обеспечение освоения различных технологий в добровольческой (волонтерской) деятельности в социальной сфере;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подготовка обучающихся к самостоятельному решению профессиональных задач;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</w:r>
      <w:r>
        <w:rPr>
          <w:rFonts w:eastAsia="Calibri"/>
          <w:sz w:val="28"/>
          <w:szCs w:val="28"/>
          <w:lang w:eastAsia="en-US" w:bidi="ru-RU"/>
        </w:rPr>
        <w:t xml:space="preserve">формирование</w:t>
      </w:r>
      <w:r>
        <w:rPr>
          <w:rFonts w:eastAsia="Calibri"/>
          <w:sz w:val="28"/>
          <w:szCs w:val="28"/>
          <w:lang w:eastAsia="en-US" w:bidi="ru-RU"/>
        </w:rPr>
        <w:t xml:space="preserve"> у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  <w:t xml:space="preserve"> осознания собственной полезности, инициативности;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обеспечение условий для инициативного участия обучающихся в добровольческой (волонтёрской) деятельности, основанной на принципах добровольности, бескорыстия и на традициях благотворительности;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создание условий для реализации добровольческих (волонтерских) проектов.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eastAsia="Calibri"/>
          <w:b/>
          <w:sz w:val="28"/>
          <w:szCs w:val="28"/>
          <w:lang w:eastAsia="en-US" w:bidi="ru-RU"/>
        </w:rPr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3.8.</w:t>
      </w:r>
      <w:r>
        <w:rPr>
          <w:rFonts w:eastAsia="Calibri"/>
          <w:b/>
          <w:sz w:val="28"/>
          <w:szCs w:val="28"/>
          <w:lang w:eastAsia="en-US" w:bidi="ru-RU"/>
        </w:rPr>
        <w:tab/>
        <w:t xml:space="preserve">Модуль «Окружающая среда. Культурное наследие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и народные традиции»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Цель модуля: формирование у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  <w:t xml:space="preserve"> чувства бережного отношения к живой природе и окружающей среде, культурному наследию и традициям многонационального народа России.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Задачи модуля: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у </w:t>
      </w:r>
      <w:r>
        <w:rPr>
          <w:rFonts w:eastAsia="Calibri"/>
          <w:sz w:val="28"/>
          <w:szCs w:val="28"/>
          <w:lang w:eastAsia="en-US" w:bidi="ru-RU"/>
        </w:rPr>
        <w:t xml:space="preserve">обучающихся</w:t>
      </w:r>
      <w:r>
        <w:rPr>
          <w:rFonts w:eastAsia="Calibri"/>
          <w:sz w:val="28"/>
          <w:szCs w:val="28"/>
          <w:lang w:eastAsia="en-US" w:bidi="ru-RU"/>
        </w:rPr>
        <w:t xml:space="preserve"> готовности и способности к самостоятельной, творческой и ответственной деятельности;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</w:t>
      </w:r>
      <w:r>
        <w:rPr>
          <w:rFonts w:eastAsia="Calibri"/>
          <w:sz w:val="28"/>
          <w:szCs w:val="28"/>
          <w:lang w:eastAsia="en-US" w:bidi="ru-RU"/>
        </w:rPr>
        <w:t xml:space="preserve">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природы и социума, формирование умений и навыков разумного природопользования;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воспитание эстетического отношения к миру, включая эстетику быта, научного и технического творчества, спорта, общественных отношений;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способности к ду</w:t>
      </w:r>
      <w:r>
        <w:rPr>
          <w:rFonts w:eastAsia="Calibri"/>
          <w:sz w:val="28"/>
          <w:szCs w:val="28"/>
          <w:lang w:eastAsia="en-US" w:bidi="ru-RU"/>
        </w:rPr>
        <w:t xml:space="preserve">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</w:t>
      </w:r>
      <w:r>
        <w:rPr>
          <w:rFonts w:eastAsia="Calibri"/>
          <w:sz w:val="28"/>
          <w:szCs w:val="28"/>
          <w:lang w:eastAsia="en-US" w:bidi="ru-RU"/>
        </w:rPr>
        <w:t xml:space="preserve">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толерантного сознания и поведения в поликультурном мире, готовности и способности вести диалог с представителями других культур, вероисповеданий, достигать в нём взаимопонимания, находить общие цели и сотрудничать для их достижения.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чувства любви к Родине на основе изучения культурного наследия и традиций многонационального народа России.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widowControl/>
        <w:rPr>
          <w:rFonts w:eastAsia="Calibri"/>
          <w:b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3.9.</w:t>
      </w:r>
      <w:r>
        <w:rPr>
          <w:rFonts w:eastAsia="Calibri"/>
          <w:b/>
          <w:sz w:val="28"/>
          <w:szCs w:val="28"/>
          <w:lang w:eastAsia="en-US" w:bidi="ru-RU"/>
        </w:rPr>
        <w:tab/>
        <w:t xml:space="preserve">Модуль «Студенческое самоуправление»</w:t>
      </w:r>
      <w:r>
        <w:rPr>
          <w:rFonts w:eastAsia="Calibri"/>
          <w:b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Цель модуля: вовлечение обучающихся в социально значимую деятельность посредством приобретения опыта демократических отношений и навыков организаторской деятельности.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Задачи модуля: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моделей молодежного самоуправления и самоорганизации;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создание условий для развития социальной активности личности обучающегося, формирования чёткого целеполагания, построения жизненной перспективы, корректировки ценностных ориентаций;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содействие в участии обучающихся в международных структурах, а также в работе международных, всероссийских и региональных форумов, конференций и фестивалей;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распространение эффективных моделей и форм участия студентов в управлении общественной жизнью, вовлечение их в деятельность органов самоуправления;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формирование эффективных механизмов информирования обучающихся о мероприятиях;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развитие моделей и программ лидерской подготовки обучающихся;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содействие реализации общественно значимых молодежных инициатив в научной, творческой и социальной сферах;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содействие органам управления в решении образовательных, научных и воспитательных задач;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</w:t>
      </w:r>
      <w:r>
        <w:rPr>
          <w:rFonts w:eastAsia="Calibri"/>
          <w:sz w:val="28"/>
          <w:szCs w:val="28"/>
          <w:lang w:eastAsia="en-US" w:bidi="ru-RU"/>
        </w:rPr>
        <w:tab/>
        <w:t xml:space="preserve">координация деятельности общественных и студенческих организаций.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widowControl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Используемые формы и виды воспитания представлены в таблице 2.</w:t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jc w:val="center"/>
        <w:spacing w:line="240" w:lineRule="auto"/>
        <w:widowControl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jc w:val="center"/>
        <w:spacing w:line="240" w:lineRule="auto"/>
        <w:widowControl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Таблица 2. Используемые формы и технологии</w:t>
      </w:r>
      <w:r>
        <w:rPr>
          <w:rFonts w:eastAsia="Calibri"/>
          <w:sz w:val="28"/>
          <w:szCs w:val="28"/>
          <w:lang w:eastAsia="en-US" w:bidi="ru-RU"/>
        </w:rPr>
      </w:r>
    </w:p>
    <w:tbl>
      <w:tblPr>
        <w:tblStyle w:val="751"/>
        <w:tblW w:w="0" w:type="auto"/>
        <w:tblLook w:val="04A0" w:firstRow="1" w:lastRow="0" w:firstColumn="1" w:lastColumn="0" w:noHBand="0" w:noVBand="1"/>
      </w:tblPr>
      <w:tblGrid>
        <w:gridCol w:w="3499"/>
        <w:gridCol w:w="6073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 xml:space="preserve">Виды воспитания</w:t>
            </w:r>
            <w:r>
              <w:rPr>
                <w:b/>
                <w:sz w:val="28"/>
                <w:szCs w:val="28"/>
                <w:lang w:bidi="ru-RU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 xml:space="preserve">Формы</w:t>
            </w:r>
            <w:r>
              <w:rPr>
                <w:b/>
                <w:sz w:val="28"/>
                <w:szCs w:val="28"/>
                <w:lang w:bidi="ru-RU"/>
              </w:rPr>
            </w:r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Гражданственность и патриотизм</w:t>
            </w:r>
            <w:r>
              <w:rPr>
                <w:sz w:val="28"/>
                <w:szCs w:val="28"/>
                <w:lang w:bidi="ru-RU"/>
              </w:rPr>
            </w:r>
          </w:p>
        </w:tc>
        <w:tc>
          <w:tcPr>
            <w:tcW w:w="68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Кураторские часы, журнал куратора, круглый стол, диспут, семинары, основанные на нетрадиционной организации учебного м</w:t>
            </w:r>
            <w:r>
              <w:rPr>
                <w:sz w:val="28"/>
                <w:szCs w:val="28"/>
                <w:lang w:bidi="ru-RU"/>
              </w:rPr>
              <w:t xml:space="preserve">атериала (уроки мужества и т.д.); семинары, напоминающие публичные формы общения (диалог, телемост и др.), организация встреч студенческого актива с администрацией Университета «Диалог с ректором (проректором)», организация деятельности студенческого отряд</w:t>
            </w:r>
            <w:r>
              <w:rPr>
                <w:sz w:val="28"/>
                <w:szCs w:val="28"/>
                <w:lang w:bidi="ru-RU"/>
              </w:rPr>
              <w:t xml:space="preserve">а</w:t>
            </w:r>
            <w:r>
              <w:rPr>
                <w:sz w:val="28"/>
                <w:szCs w:val="28"/>
                <w:lang w:bidi="ru-RU"/>
              </w:rPr>
              <w:t xml:space="preserve"> правопорядка «Черная молния».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 xml:space="preserve">Обеспечение порядка на массовых студенческих мероприятиях силами отряда «Черная молния», организация и проведение проекта «Новое поколение» на кураторс</w:t>
            </w:r>
            <w:r>
              <w:rPr>
                <w:sz w:val="28"/>
                <w:szCs w:val="28"/>
                <w:lang w:bidi="ru-RU"/>
              </w:rPr>
              <w:t xml:space="preserve">ких часах, посвященных профилак</w:t>
            </w:r>
            <w:r>
              <w:rPr>
                <w:sz w:val="28"/>
                <w:szCs w:val="28"/>
                <w:lang w:bidi="ru-RU"/>
              </w:rPr>
              <w:t xml:space="preserve">тик</w:t>
            </w:r>
            <w:r>
              <w:rPr>
                <w:sz w:val="28"/>
                <w:szCs w:val="28"/>
                <w:lang w:bidi="ru-RU"/>
              </w:rPr>
              <w:t xml:space="preserve">е</w:t>
            </w:r>
            <w:r>
              <w:rPr>
                <w:sz w:val="28"/>
                <w:szCs w:val="28"/>
                <w:lang w:bidi="ru-RU"/>
              </w:rPr>
              <w:t xml:space="preserve"> экстремизма и терроризма в молодежной среде, проведение с обу</w:t>
            </w:r>
            <w:r>
              <w:rPr>
                <w:sz w:val="28"/>
                <w:szCs w:val="28"/>
                <w:lang w:bidi="ru-RU"/>
              </w:rPr>
              <w:t xml:space="preserve">чающимися Университета практиче</w:t>
            </w:r>
            <w:r>
              <w:rPr>
                <w:sz w:val="28"/>
                <w:szCs w:val="28"/>
                <w:lang w:bidi="ru-RU"/>
              </w:rPr>
              <w:t xml:space="preserve">ских занятий и тренировок по дей</w:t>
            </w:r>
            <w:r>
              <w:rPr>
                <w:sz w:val="28"/>
                <w:szCs w:val="28"/>
                <w:lang w:bidi="ru-RU"/>
              </w:rPr>
              <w:t xml:space="preserve">ствиям при угрозе или совершению</w:t>
            </w:r>
            <w:r>
              <w:rPr>
                <w:sz w:val="28"/>
                <w:szCs w:val="28"/>
                <w:lang w:bidi="ru-RU"/>
              </w:rPr>
              <w:t xml:space="preserve"> диверсионно-террористического акта;</w:t>
            </w:r>
            <w:r>
              <w:rPr>
                <w:sz w:val="28"/>
                <w:szCs w:val="28"/>
                <w:lang w:bidi="ru-RU"/>
              </w:rPr>
              <w:t xml:space="preserve"> праздники, мастер-классы, акции «Письмо ветерану», «Бессмертный полк», конкурс сочинений «Спасибо за Победу!», организация шефской помощи ветеранам ВОВ и труженикам тыла, «Окна Победы», «Георгиевская лента»</w:t>
            </w:r>
            <w:r>
              <w:rPr>
                <w:sz w:val="28"/>
                <w:szCs w:val="28"/>
                <w:lang w:bidi="ru-RU"/>
              </w:rPr>
            </w:r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Социализация. </w:t>
            </w:r>
            <w:r>
              <w:rPr>
                <w:sz w:val="28"/>
                <w:szCs w:val="28"/>
                <w:lang w:bidi="ru-RU"/>
              </w:rPr>
            </w:r>
          </w:p>
          <w:p>
            <w:pPr>
              <w:ind w:left="0" w:right="0" w:firstLine="0"/>
              <w:jc w:val="left"/>
              <w:spacing w:line="240" w:lineRule="auto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Духовно-нравственное и эстетическое воспитание</w:t>
            </w:r>
            <w:r>
              <w:rPr>
                <w:sz w:val="28"/>
                <w:szCs w:val="28"/>
                <w:lang w:bidi="ru-RU"/>
              </w:rPr>
            </w:r>
          </w:p>
        </w:tc>
        <w:tc>
          <w:tcPr>
            <w:tcW w:w="68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Проведение ознакомительных экскурсий в Научной библиотеке </w:t>
            </w:r>
            <w:r>
              <w:rPr>
                <w:sz w:val="28"/>
                <w:szCs w:val="28"/>
                <w:lang w:bidi="ru-RU"/>
              </w:rPr>
              <w:t xml:space="preserve">ФГБОУ </w:t>
            </w:r>
            <w:r>
              <w:rPr>
                <w:sz w:val="28"/>
                <w:szCs w:val="28"/>
                <w:lang w:bidi="ru-RU"/>
              </w:rPr>
              <w:t xml:space="preserve">ВО</w:t>
            </w:r>
            <w:r>
              <w:rPr>
                <w:sz w:val="28"/>
                <w:szCs w:val="28"/>
                <w:lang w:bidi="ru-RU"/>
              </w:rPr>
              <w:t xml:space="preserve"> Пермский ГАТУ</w:t>
            </w:r>
            <w:r>
              <w:rPr>
                <w:sz w:val="28"/>
                <w:szCs w:val="28"/>
                <w:lang w:bidi="ru-RU"/>
              </w:rPr>
              <w:t xml:space="preserve">, проведение гуманитарных акций «Открой свое сердце», «Подари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 xml:space="preserve">свою игрушку», «Жизнь - это чудо», «Белый цветок», проведение различных мероприятий</w:t>
            </w:r>
            <w:r>
              <w:rPr>
                <w:sz w:val="28"/>
                <w:szCs w:val="28"/>
                <w:lang w:bidi="ru-RU"/>
              </w:rPr>
              <w:t xml:space="preserve">,</w:t>
            </w:r>
            <w:r>
              <w:rPr>
                <w:sz w:val="28"/>
                <w:szCs w:val="28"/>
                <w:lang w:bidi="ru-RU"/>
              </w:rPr>
              <w:t xml:space="preserve"> связанных с интеграцией обучающихся в со</w:t>
            </w:r>
            <w:r>
              <w:rPr>
                <w:sz w:val="28"/>
                <w:szCs w:val="28"/>
                <w:lang w:bidi="ru-RU"/>
              </w:rPr>
              <w:t xml:space="preserve">циальную систем, позволяющих им</w:t>
            </w:r>
            <w:r>
              <w:rPr>
                <w:sz w:val="28"/>
                <w:szCs w:val="28"/>
                <w:lang w:bidi="ru-RU"/>
              </w:rPr>
              <w:t xml:space="preserve"> успешно функционировать в обществе.</w:t>
            </w:r>
            <w:r>
              <w:rPr>
                <w:sz w:val="28"/>
                <w:szCs w:val="28"/>
                <w:lang w:bidi="ru-RU"/>
              </w:rPr>
            </w:r>
          </w:p>
          <w:p>
            <w:pPr>
              <w:ind w:left="0" w:right="0" w:firstLine="0"/>
              <w:spacing w:line="240" w:lineRule="auto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Кураторские часы по культуре поведения и этикета, экскурсии, конкурсы, фестивали, посещение музеев, театров, выставок, концертов.</w:t>
            </w:r>
            <w:r>
              <w:rPr>
                <w:sz w:val="28"/>
                <w:szCs w:val="28"/>
                <w:lang w:bidi="ru-RU"/>
              </w:rPr>
              <w:t xml:space="preserve"> Культурно-образова</w:t>
            </w:r>
            <w:r>
              <w:rPr>
                <w:sz w:val="28"/>
                <w:szCs w:val="28"/>
                <w:lang w:bidi="ru-RU"/>
              </w:rPr>
              <w:t xml:space="preserve">тельные проекты, проведение конкурса «Мисс и Мистер Пермского ГАТУ», организация и проведение фестиваля «Алло, мы ищем таланты», «Студенческая весна», подготовка и проведение концертных программ творческих коллективов Студенческого клуба Университета и др.</w:t>
            </w:r>
            <w:r>
              <w:rPr>
                <w:sz w:val="28"/>
                <w:szCs w:val="28"/>
                <w:lang w:bidi="ru-RU"/>
              </w:rPr>
            </w:r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Спорт и здоровый образ жизни</w:t>
            </w:r>
            <w:r>
              <w:rPr>
                <w:sz w:val="28"/>
                <w:szCs w:val="28"/>
              </w:rPr>
            </w:r>
          </w:p>
        </w:tc>
        <w:tc>
          <w:tcPr>
            <w:tcW w:w="6819" w:type="dxa"/>
            <w:vAlign w:val="bottom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тематических занятий, направленных на формирование у обучающихся представления о здоровом образе жизни, ценностном отношении к своему здоровью и о мерах предосторожности и профилактики заболеваний. </w:t>
            </w:r>
            <w:r>
              <w:rPr>
                <w:sz w:val="28"/>
                <w:szCs w:val="28"/>
              </w:rPr>
              <w:t xml:space="preserve">Спартакиады, универсиады, олимпиады, спортив</w:t>
            </w:r>
            <w:r>
              <w:rPr>
                <w:sz w:val="28"/>
                <w:szCs w:val="28"/>
              </w:rPr>
              <w:t xml:space="preserve">ные праздники, работа секций, организация встреч с работниками правоохранительных органов по проблемам предотвращения социально-негативных явлений в студенческой среде (наркомания, алкоголизм, правонарушения), ознакомление с основами законодательства и др.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Профессионально-трудовое, экологическое воспитание. Профориентация</w:t>
            </w:r>
            <w:r>
              <w:rPr>
                <w:sz w:val="28"/>
                <w:szCs w:val="28"/>
              </w:rPr>
            </w:r>
          </w:p>
        </w:tc>
        <w:tc>
          <w:tcPr>
            <w:tcW w:w="6819" w:type="dxa"/>
            <w:vAlign w:val="bottom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 («Молодые профессионалы»; чемпионаты </w:t>
            </w:r>
            <w:r>
              <w:rPr>
                <w:sz w:val="28"/>
                <w:szCs w:val="28"/>
              </w:rPr>
              <w:t xml:space="preserve">WorldS</w:t>
            </w:r>
            <w:r>
              <w:rPr>
                <w:sz w:val="28"/>
                <w:szCs w:val="28"/>
              </w:rPr>
              <w:t xml:space="preserve">killsRussia</w:t>
            </w:r>
            <w:r>
              <w:rPr>
                <w:sz w:val="28"/>
                <w:szCs w:val="28"/>
              </w:rPr>
              <w:t xml:space="preserve"> по различным техни</w:t>
            </w:r>
            <w:r>
              <w:rPr>
                <w:sz w:val="28"/>
                <w:szCs w:val="28"/>
              </w:rPr>
              <w:t xml:space="preserve">ческим компетен</w:t>
            </w:r>
            <w:r>
              <w:rPr>
                <w:sz w:val="28"/>
                <w:szCs w:val="28"/>
              </w:rPr>
              <w:t xml:space="preserve">циям; «Россия - страна возможно</w:t>
            </w:r>
            <w:r>
              <w:rPr>
                <w:sz w:val="28"/>
                <w:szCs w:val="28"/>
              </w:rPr>
              <w:t xml:space="preserve">стей»; чемпионат по профессиональному мастерству среди людей с ОВЗ «</w:t>
            </w:r>
            <w:r>
              <w:rPr>
                <w:sz w:val="28"/>
                <w:szCs w:val="28"/>
              </w:rPr>
              <w:t xml:space="preserve">Абилимпикс</w:t>
            </w:r>
            <w:r>
              <w:rPr>
                <w:sz w:val="28"/>
                <w:szCs w:val="28"/>
              </w:rPr>
              <w:t xml:space="preserve">», формирование студенческих трудовых отрядов (сельскохозяйственных, педагогических, строительных и др.).</w:t>
            </w:r>
            <w:r>
              <w:rPr>
                <w:sz w:val="28"/>
                <w:szCs w:val="28"/>
              </w:rPr>
              <w:t xml:space="preserve"> Участие в конкурсе на лучший студенческий трудовой отряд, организация и проведение </w:t>
            </w:r>
            <w:r>
              <w:rPr>
                <w:sz w:val="28"/>
                <w:szCs w:val="28"/>
              </w:rPr>
              <w:t xml:space="preserve">профориентационных</w:t>
            </w:r>
            <w:r>
              <w:rPr>
                <w:sz w:val="28"/>
                <w:szCs w:val="28"/>
              </w:rPr>
              <w:t xml:space="preserve"> мероприятий совместно с работодателями (экскурсий на предприятия, презентаций </w:t>
            </w:r>
            <w:r>
              <w:rPr>
                <w:sz w:val="28"/>
                <w:szCs w:val="28"/>
              </w:rPr>
              <w:t xml:space="preserve">ком</w:t>
            </w:r>
            <w:r>
              <w:rPr>
                <w:sz w:val="28"/>
                <w:szCs w:val="28"/>
              </w:rPr>
              <w:t xml:space="preserve">паний, ярма</w:t>
            </w:r>
            <w:r>
              <w:rPr>
                <w:sz w:val="28"/>
                <w:szCs w:val="28"/>
              </w:rPr>
              <w:t xml:space="preserve">рок вакансий, встреч со специалистами, публикация информации о вакансиях и компаниях) и др.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десант, «Снежный десант», акция «День Земли», агитбригады, экскурсии, викторины, экологический час, праздники, акции, проведение работ по поддержанию в надлежащем виде университетского городка и др.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Самоорганизация, студенческое самоуправление, волонтерская деятельность </w:t>
            </w:r>
            <w:r>
              <w:rPr>
                <w:sz w:val="28"/>
                <w:szCs w:val="28"/>
              </w:rPr>
            </w:r>
          </w:p>
        </w:tc>
        <w:tc>
          <w:tcPr>
            <w:tcW w:w="6819" w:type="dxa"/>
            <w:vAlign w:val="bottom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профсоюзной организации «</w:t>
            </w:r>
            <w:r>
              <w:rPr>
                <w:sz w:val="28"/>
                <w:szCs w:val="28"/>
              </w:rPr>
              <w:t xml:space="preserve">PROFStyle</w:t>
            </w:r>
            <w:r>
              <w:rPr>
                <w:sz w:val="28"/>
                <w:szCs w:val="28"/>
              </w:rPr>
              <w:t xml:space="preserve">», студенческих советов общежитий, волонтерского корпуса, студенческих клубов, лектории, </w:t>
            </w:r>
            <w:r>
              <w:rPr>
                <w:sz w:val="28"/>
                <w:szCs w:val="28"/>
              </w:rPr>
              <w:t xml:space="preserve">брей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-ринги, пресс- конференции, конференции, исследовательские проекты, соревнования, деловые игры, викторины и др.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Инклюзивная компетентность</w:t>
            </w:r>
            <w:r>
              <w:rPr>
                <w:sz w:val="28"/>
                <w:szCs w:val="28"/>
              </w:rPr>
            </w:r>
          </w:p>
        </w:tc>
        <w:tc>
          <w:tcPr>
            <w:tcW w:w="6819" w:type="dxa"/>
            <w:vAlign w:val="bottom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tabs>
                <w:tab w:val="left" w:pos="1891" w:leader="none"/>
                <w:tab w:val="left" w:pos="378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доступной среды для лиц с ОВЗ и инвалидов (организация</w:t>
            </w:r>
            <w:r>
              <w:rPr>
                <w:sz w:val="28"/>
                <w:szCs w:val="28"/>
              </w:rPr>
              <w:t xml:space="preserve"> пандусов, кнопок вызова, табли</w:t>
            </w:r>
            <w:r>
              <w:rPr>
                <w:sz w:val="28"/>
                <w:szCs w:val="28"/>
              </w:rPr>
              <w:t xml:space="preserve">чек со шрифтом Бра</w:t>
            </w:r>
            <w:r>
              <w:rPr>
                <w:sz w:val="28"/>
                <w:szCs w:val="28"/>
              </w:rPr>
              <w:t xml:space="preserve">йля, поручней, аудио и видео ап</w:t>
            </w:r>
            <w:r>
              <w:rPr>
                <w:sz w:val="28"/>
                <w:szCs w:val="28"/>
              </w:rPr>
              <w:t xml:space="preserve">паратуры, столов и скамеек и т.д.); адаптация данной категории к студенческой среде; организационно-педагогическое сопровождение образовательного процесса и </w:t>
            </w:r>
            <w:r>
              <w:rPr>
                <w:sz w:val="28"/>
                <w:szCs w:val="28"/>
              </w:rPr>
              <w:t xml:space="preserve">здоровьесбережение</w:t>
            </w:r>
            <w:r>
              <w:rPr>
                <w:sz w:val="28"/>
                <w:szCs w:val="28"/>
              </w:rPr>
              <w:t xml:space="preserve">; контроль освоения образовательной програм</w:t>
            </w:r>
            <w:r>
              <w:rPr>
                <w:sz w:val="28"/>
                <w:szCs w:val="28"/>
              </w:rPr>
              <w:t xml:space="preserve">мы в соответствии с календарным</w:t>
            </w:r>
            <w:r>
              <w:rPr>
                <w:sz w:val="28"/>
                <w:szCs w:val="28"/>
              </w:rPr>
              <w:t xml:space="preserve"> учебным графиком, учебными/индивидуальными </w:t>
            </w:r>
            <w:r>
              <w:rPr>
                <w:sz w:val="28"/>
                <w:szCs w:val="28"/>
              </w:rPr>
              <w:t xml:space="preserve">планами</w:t>
            </w:r>
            <w:r>
              <w:rPr>
                <w:sz w:val="28"/>
                <w:szCs w:val="28"/>
              </w:rPr>
              <w:t xml:space="preserve">;к</w:t>
            </w:r>
            <w:r>
              <w:rPr>
                <w:sz w:val="28"/>
                <w:szCs w:val="28"/>
              </w:rPr>
              <w:t xml:space="preserve">онтроль</w:t>
            </w:r>
            <w:r>
              <w:rPr>
                <w:sz w:val="28"/>
                <w:szCs w:val="28"/>
              </w:rPr>
              <w:t xml:space="preserve"> за посещаемостью занятий; помощь в организации самостоятельной работы; организация индивидуальных консультаций и др.</w:t>
            </w:r>
            <w:r>
              <w:rPr>
                <w:sz w:val="28"/>
                <w:szCs w:val="28"/>
              </w:rPr>
            </w:r>
          </w:p>
        </w:tc>
      </w:tr>
    </w:tbl>
    <w:p>
      <w:pPr>
        <w:ind w:left="0" w:right="0" w:firstLine="0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</w:r>
      <w:r>
        <w:rPr>
          <w:rFonts w:eastAsia="Calibri"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b/>
          <w:bCs/>
          <w:sz w:val="28"/>
          <w:szCs w:val="28"/>
          <w:lang w:eastAsia="en-US" w:bidi="ru-RU"/>
        </w:rPr>
      </w:pPr>
      <w:r>
        <w:rPr>
          <w:rFonts w:eastAsia="Calibri"/>
          <w:b/>
          <w:bCs/>
          <w:sz w:val="28"/>
          <w:szCs w:val="28"/>
          <w:lang w:eastAsia="en-US" w:bidi="ru-RU"/>
        </w:rPr>
        <w:t xml:space="preserve">4. 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ОСНОВНЫЕ НАПРАВЛЕНИЯ САМОАНАЛИЗА ВОСПИТАТЕЛЬНОЙ РАБОТЫ</w:t>
      </w:r>
      <w:r>
        <w:rPr>
          <w:rFonts w:eastAsia="Calibri"/>
          <w:b/>
          <w:bCs/>
          <w:sz w:val="28"/>
          <w:szCs w:val="28"/>
          <w:lang w:eastAsia="en-US" w:bidi="ru-RU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b/>
          <w:bCs/>
          <w:sz w:val="28"/>
          <w:szCs w:val="28"/>
          <w:lang w:eastAsia="en-US" w:bidi="ru-RU"/>
        </w:rPr>
      </w:pPr>
      <w:r>
        <w:rPr>
          <w:rFonts w:eastAsia="Calibri"/>
          <w:b/>
          <w:bCs/>
          <w:sz w:val="28"/>
          <w:szCs w:val="28"/>
          <w:lang w:eastAsia="en-US" w:bidi="ru-RU"/>
        </w:rPr>
      </w:r>
      <w:r>
        <w:rPr>
          <w:rFonts w:eastAsia="Calibri"/>
          <w:b/>
          <w:bCs/>
          <w:sz w:val="28"/>
          <w:szCs w:val="28"/>
          <w:lang w:eastAsia="en-US" w:bidi="ru-RU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Самоанализ организуемой в </w:t>
      </w:r>
      <w:r>
        <w:rPr>
          <w:rFonts w:eastAsia="Calibri"/>
          <w:sz w:val="28"/>
          <w:szCs w:val="28"/>
          <w:lang w:eastAsia="en-US"/>
        </w:rPr>
        <w:t xml:space="preserve">ФГБОУ </w:t>
      </w:r>
      <w:r>
        <w:rPr>
          <w:rFonts w:eastAsia="Calibri"/>
          <w:sz w:val="28"/>
          <w:szCs w:val="28"/>
          <w:lang w:eastAsia="en-US"/>
        </w:rPr>
        <w:t xml:space="preserve">ВО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Пермск</w:t>
      </w:r>
      <w:r>
        <w:rPr>
          <w:rFonts w:eastAsia="Calibri"/>
          <w:sz w:val="28"/>
          <w:szCs w:val="28"/>
          <w:lang w:eastAsia="en-US"/>
        </w:rPr>
        <w:t xml:space="preserve">ий</w:t>
      </w:r>
      <w:r>
        <w:rPr>
          <w:rFonts w:eastAsia="Calibri"/>
          <w:sz w:val="28"/>
          <w:szCs w:val="28"/>
          <w:lang w:eastAsia="en-US"/>
        </w:rPr>
        <w:t xml:space="preserve"> ГАТУ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ourier New"/>
          <w:i/>
          <w:color w:val="00b050"/>
          <w:sz w:val="28"/>
          <w:szCs w:val="28"/>
          <w:lang w:bidi="ru-RU"/>
        </w:rPr>
        <w:t xml:space="preserve">по </w:t>
      </w:r>
      <w:r>
        <w:rPr>
          <w:rFonts w:eastAsia="Courier New"/>
          <w:i/>
          <w:iCs/>
          <w:color w:val="00b050"/>
          <w:sz w:val="28"/>
          <w:szCs w:val="28"/>
          <w:lang w:bidi="ru-RU"/>
        </w:rPr>
        <w:t xml:space="preserve">направлению подготовки </w:t>
      </w:r>
      <w:r>
        <w:rPr>
          <w:rFonts w:eastAsia="Calibri"/>
          <w:i/>
          <w:color w:val="00b050"/>
          <w:sz w:val="28"/>
          <w:szCs w:val="28"/>
          <w:lang w:eastAsia="en-US"/>
        </w:rPr>
        <w:t xml:space="preserve"> 00.00.00 Название (направленность (профиль) «Название»)</w:t>
      </w:r>
      <w:r>
        <w:rPr>
          <w:rFonts w:eastAsia="Calibri"/>
          <w:sz w:val="28"/>
          <w:szCs w:val="28"/>
          <w:lang w:eastAsia="en-US"/>
        </w:rPr>
        <w:t xml:space="preserve"> воспитательной работы осуществляется по направлениям воспитательной работы и проводится с целью выявле</w:t>
      </w:r>
      <w:r>
        <w:rPr>
          <w:rFonts w:eastAsia="Calibri"/>
          <w:sz w:val="28"/>
          <w:szCs w:val="28"/>
          <w:lang w:eastAsia="en-US"/>
        </w:rPr>
        <w:t xml:space="preserve">ния основных проблем воспитания</w:t>
      </w:r>
      <w:r>
        <w:rPr>
          <w:rFonts w:eastAsia="Calibri"/>
          <w:sz w:val="28"/>
          <w:szCs w:val="28"/>
          <w:lang w:eastAsia="en-US"/>
        </w:rPr>
        <w:t xml:space="preserve"> обучающихся </w:t>
      </w:r>
      <w:r>
        <w:rPr>
          <w:rFonts w:eastAsia="Calibri"/>
          <w:sz w:val="28"/>
          <w:szCs w:val="28"/>
          <w:lang w:eastAsia="en-US"/>
        </w:rPr>
        <w:t xml:space="preserve">Университете</w:t>
      </w:r>
      <w:r>
        <w:rPr>
          <w:rFonts w:eastAsia="Calibri"/>
          <w:sz w:val="28"/>
          <w:szCs w:val="28"/>
          <w:lang w:eastAsia="en-US"/>
        </w:rPr>
        <w:t xml:space="preserve"> и последующего их решения.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Самоанализ осуществляется ежегодно Советом по воспитательной работе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молодёжной политике ФГБОУ </w:t>
      </w:r>
      <w:r>
        <w:rPr>
          <w:rFonts w:eastAsia="Calibri"/>
          <w:sz w:val="28"/>
          <w:szCs w:val="28"/>
          <w:lang w:eastAsia="en-US"/>
        </w:rPr>
        <w:t xml:space="preserve">ВО</w:t>
      </w:r>
      <w:r>
        <w:rPr>
          <w:rFonts w:eastAsia="Calibri"/>
          <w:sz w:val="28"/>
          <w:szCs w:val="28"/>
          <w:lang w:eastAsia="en-US"/>
        </w:rPr>
        <w:t xml:space="preserve"> Пермский ГАТУ с привлечением (при необходимости и по решению ректора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внешних экспертов.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Основными принципами, на основе которых осуществляется самоанализ воспитательной работы в </w:t>
      </w:r>
      <w:r>
        <w:rPr>
          <w:rFonts w:eastAsia="Calibri"/>
          <w:sz w:val="28"/>
          <w:szCs w:val="28"/>
          <w:lang w:eastAsia="en-US"/>
        </w:rPr>
        <w:t xml:space="preserve">Университете</w:t>
      </w:r>
      <w:r>
        <w:rPr>
          <w:rFonts w:eastAsia="Calibri"/>
          <w:sz w:val="28"/>
          <w:szCs w:val="28"/>
          <w:lang w:eastAsia="en-US"/>
        </w:rPr>
        <w:t xml:space="preserve">, являются: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ab/>
        <w:t xml:space="preserve">принцип гуманистической направленности осуществляемого анализа, ориентирующий на уважительное отношение как к воспитуемым обучающимся, так и к педагогическим работникам (профессорско-преподавательскому составу), реализующим воспитательный процесс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Университете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ab/>
        <w:t xml:space="preserve">принцип приоритета анализа сущностных сторон восп</w:t>
      </w:r>
      <w:r>
        <w:rPr>
          <w:rFonts w:eastAsia="Calibri"/>
          <w:sz w:val="28"/>
          <w:szCs w:val="28"/>
          <w:lang w:eastAsia="en-US"/>
        </w:rPr>
        <w:t xml:space="preserve">итания, ориентирующий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 (профессорско-преподавательским составом) </w:t>
      </w:r>
      <w:r>
        <w:rPr>
          <w:rFonts w:eastAsia="Calibri"/>
          <w:sz w:val="28"/>
          <w:szCs w:val="28"/>
          <w:lang w:eastAsia="en-US"/>
        </w:rPr>
        <w:t xml:space="preserve">Университета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ab/>
        <w:t xml:space="preserve"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в </w:t>
      </w:r>
      <w:r>
        <w:rPr>
          <w:rFonts w:eastAsia="Calibri"/>
          <w:sz w:val="28"/>
          <w:szCs w:val="28"/>
          <w:lang w:eastAsia="en-US"/>
        </w:rPr>
        <w:t xml:space="preserve">Университете</w:t>
      </w:r>
      <w:r>
        <w:rPr>
          <w:rFonts w:eastAsia="Calibri"/>
          <w:sz w:val="28"/>
          <w:szCs w:val="28"/>
          <w:lang w:eastAsia="en-US"/>
        </w:rPr>
        <w:t xml:space="preserve">: грамотной постановки педагогическими работниками (</w:t>
      </w:r>
      <w:r>
        <w:rPr>
          <w:rFonts w:eastAsia="Calibri"/>
          <w:sz w:val="28"/>
          <w:szCs w:val="28"/>
          <w:lang w:eastAsia="en-US"/>
        </w:rPr>
        <w:t xml:space="preserve">профессорско- преподавательским</w:t>
      </w:r>
      <w:r>
        <w:rPr>
          <w:rFonts w:eastAsia="Calibri"/>
          <w:sz w:val="28"/>
          <w:szCs w:val="28"/>
          <w:lang w:eastAsia="en-US"/>
        </w:rPr>
        <w:t xml:space="preserve"> составом)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ab/>
        <w:t xml:space="preserve">принцип разделенной ответственности за результаты личностного развития </w:t>
      </w:r>
      <w:r>
        <w:rPr>
          <w:rFonts w:eastAsia="Calibri"/>
          <w:sz w:val="28"/>
          <w:szCs w:val="28"/>
          <w:lang w:eastAsia="en-US"/>
        </w:rPr>
        <w:t xml:space="preserve">обучающихся</w:t>
      </w:r>
      <w:r>
        <w:rPr>
          <w:rFonts w:eastAsia="Calibri"/>
          <w:sz w:val="28"/>
          <w:szCs w:val="28"/>
          <w:lang w:eastAsia="en-US"/>
        </w:rPr>
        <w:t xml:space="preserve">, ориентирующий на понимание того, что личностное развитие обучающихся - это результат как социального воспитания, в котором </w:t>
      </w:r>
      <w:r>
        <w:rPr>
          <w:rFonts w:eastAsia="Calibri"/>
          <w:sz w:val="28"/>
          <w:szCs w:val="28"/>
          <w:lang w:eastAsia="en-US"/>
        </w:rPr>
        <w:t xml:space="preserve">Университет </w:t>
      </w:r>
      <w:r>
        <w:rPr>
          <w:rFonts w:eastAsia="Calibri"/>
          <w:sz w:val="28"/>
          <w:szCs w:val="28"/>
          <w:lang w:eastAsia="en-US"/>
        </w:rPr>
        <w:t xml:space="preserve">участвует наряду с другими социальными институтам</w:t>
      </w:r>
      <w:r>
        <w:rPr>
          <w:rFonts w:eastAsia="Calibri"/>
          <w:sz w:val="28"/>
          <w:szCs w:val="28"/>
          <w:lang w:eastAsia="en-US"/>
        </w:rPr>
        <w:t xml:space="preserve">и, так и стихийной социализации</w:t>
      </w:r>
      <w:r>
        <w:rPr>
          <w:rFonts w:eastAsia="Calibri"/>
          <w:sz w:val="28"/>
          <w:szCs w:val="28"/>
          <w:lang w:eastAsia="en-US"/>
        </w:rPr>
        <w:t xml:space="preserve"> и саморазвития обучающихся.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Основными направлениями анализа, организуемого в </w:t>
      </w:r>
      <w:r>
        <w:rPr>
          <w:rFonts w:eastAsia="Calibri"/>
          <w:sz w:val="28"/>
          <w:szCs w:val="28"/>
          <w:lang w:eastAsia="en-US"/>
        </w:rPr>
        <w:t xml:space="preserve">Университете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воспитательного процесса</w:t>
      </w:r>
      <w:r>
        <w:rPr>
          <w:rFonts w:eastAsia="Calibri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являются: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ab/>
        <w:t xml:space="preserve">результаты воспитания, социализации и саморазвития </w:t>
      </w:r>
      <w:r>
        <w:rPr>
          <w:rFonts w:eastAsia="Calibri"/>
          <w:sz w:val="28"/>
          <w:szCs w:val="28"/>
          <w:lang w:eastAsia="en-US"/>
        </w:rPr>
        <w:t xml:space="preserve">обучающихся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ab/>
        <w:t xml:space="preserve">состояние организуемой в </w:t>
      </w:r>
      <w:r>
        <w:rPr>
          <w:rFonts w:eastAsia="Calibri"/>
          <w:sz w:val="28"/>
          <w:szCs w:val="28"/>
          <w:lang w:eastAsia="en-US"/>
        </w:rPr>
        <w:t xml:space="preserve">Университете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совместной деятельности обучающихся и педагогических работников (профессорско-преподавательского со</w:t>
      </w:r>
      <w:r>
        <w:rPr>
          <w:rFonts w:eastAsia="Calibri"/>
          <w:sz w:val="28"/>
          <w:szCs w:val="28"/>
          <w:lang w:eastAsia="en-US"/>
        </w:rPr>
        <w:t xml:space="preserve">става)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hanging="11"/>
        <w:jc w:val="center"/>
        <w:spacing w:line="240" w:lineRule="auto"/>
        <w:rPr>
          <w:rFonts w:eastAsia="Calibri"/>
          <w:sz w:val="28"/>
          <w:szCs w:val="28"/>
          <w:lang w:eastAsia="en-US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hanging="11"/>
        <w:jc w:val="center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. Самоанализ воспитательной работы</w:t>
      </w:r>
      <w:r>
        <w:rPr>
          <w:rFonts w:eastAsia="Calibri"/>
          <w:sz w:val="28"/>
          <w:szCs w:val="28"/>
          <w:lang w:eastAsia="en-US"/>
        </w:rPr>
      </w:r>
    </w:p>
    <w:tbl>
      <w:tblPr>
        <w:tblStyle w:val="75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3118"/>
      </w:tblGrid>
      <w:tr>
        <w:trPr/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Направления анализа воспитательного процесса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Критерий анализа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Способ получения информации о результатах воспитания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анализа</w:t>
            </w: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574"/>
        </w:trPr>
        <w:tc>
          <w:tcPr>
            <w:tcW w:w="2376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воспитания, социализации и саморазвития </w:t>
            </w:r>
            <w:r>
              <w:rPr>
                <w:sz w:val="28"/>
                <w:szCs w:val="28"/>
              </w:rPr>
              <w:t xml:space="preserve">обучающихся</w:t>
            </w: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личностного развития </w:t>
            </w:r>
            <w:r>
              <w:rPr>
                <w:sz w:val="28"/>
                <w:szCs w:val="28"/>
              </w:rPr>
              <w:t xml:space="preserve">обучающихся</w:t>
            </w: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наблюдение</w:t>
            </w:r>
            <w:r>
              <w:rPr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представления о том, какие </w:t>
            </w:r>
            <w:r>
              <w:rPr>
                <w:sz w:val="28"/>
                <w:szCs w:val="28"/>
              </w:rPr>
              <w:t xml:space="preserve">прежде существовавшие</w:t>
            </w:r>
            <w:r>
              <w:rPr>
                <w:sz w:val="28"/>
                <w:szCs w:val="28"/>
              </w:rPr>
              <w:t xml:space="preserve"> проблемы личностного развития </w:t>
            </w:r>
            <w:r>
              <w:rPr>
                <w:sz w:val="28"/>
                <w:szCs w:val="28"/>
              </w:rPr>
              <w:t xml:space="preserve">обучающихся</w:t>
            </w:r>
            <w:r>
              <w:rPr>
                <w:sz w:val="28"/>
                <w:szCs w:val="28"/>
              </w:rPr>
              <w:t xml:space="preserve">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</w:t>
            </w:r>
            <w:r>
              <w:rPr>
                <w:sz w:val="28"/>
                <w:szCs w:val="28"/>
              </w:rPr>
              <w:t xml:space="preserve">никам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организуемой в </w:t>
            </w:r>
            <w:r>
              <w:rPr>
                <w:rFonts w:eastAsia="Calibri"/>
                <w:sz w:val="28"/>
                <w:szCs w:val="28"/>
              </w:rPr>
              <w:t xml:space="preserve">Университете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совместной деятельности обучающихся и педагогических работников</w:t>
            </w: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>
              <w:rPr>
                <w:iCs/>
                <w:sz w:val="28"/>
                <w:szCs w:val="28"/>
              </w:rPr>
              <w:t xml:space="preserve">Университете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интересной, событийно насыщенной и личностно развивающей совместной деятельности обучающихся и педагогических работников</w:t>
            </w: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обучающимися, педагогическими работниками </w:t>
            </w:r>
            <w:r>
              <w:rPr>
                <w:rFonts w:eastAsia="Calibri"/>
                <w:sz w:val="28"/>
                <w:szCs w:val="28"/>
              </w:rPr>
              <w:t xml:space="preserve">Университета</w:t>
            </w:r>
            <w:r>
              <w:rPr>
                <w:i/>
                <w:iCs/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лидерами общественных молодежных организаций, созданных обучающимися в образовательной организации, при необходимости - их анкетирование</w:t>
            </w:r>
            <w:r>
              <w:rPr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представления о качестве совместной деятельности обучающихся и педагогических работников </w:t>
            </w:r>
            <w:r>
              <w:rPr>
                <w:iCs/>
                <w:sz w:val="28"/>
                <w:szCs w:val="28"/>
              </w:rPr>
              <w:t xml:space="preserve">Университета</w:t>
            </w:r>
            <w:r>
              <w:rPr>
                <w:sz w:val="28"/>
                <w:szCs w:val="28"/>
              </w:rPr>
              <w:t xml:space="preserve"> по направлениям: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spacing w:line="240" w:lineRule="auto"/>
              <w:tabs>
                <w:tab w:val="left" w:pos="32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становление личности в духе патриотизма и гражданственности;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spacing w:line="240" w:lineRule="auto"/>
              <w:tabs>
                <w:tab w:val="left" w:pos="3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социализация и духовно-</w:t>
            </w:r>
            <w:r>
              <w:rPr>
                <w:sz w:val="28"/>
                <w:szCs w:val="28"/>
              </w:rPr>
              <w:t xml:space="preserve">нравственное развитие личности;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spacing w:line="240" w:lineRule="auto"/>
              <w:tabs>
                <w:tab w:val="left" w:pos="3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бережное отношение к живой природе, культурному наследию и народным традициям;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spacing w:line="240" w:lineRule="auto"/>
              <w:tabs>
                <w:tab w:val="left" w:pos="3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воспитание у </w:t>
            </w:r>
            <w:r>
              <w:rPr>
                <w:sz w:val="28"/>
                <w:szCs w:val="28"/>
              </w:rPr>
              <w:t xml:space="preserve">обучающихся</w:t>
            </w:r>
            <w:r>
              <w:rPr>
                <w:sz w:val="28"/>
                <w:szCs w:val="28"/>
              </w:rPr>
              <w:t xml:space="preserve"> уважения к труду и людям труда, трудовым </w:t>
            </w:r>
            <w:r>
              <w:rPr>
                <w:sz w:val="28"/>
                <w:szCs w:val="28"/>
              </w:rPr>
              <w:t xml:space="preserve">достижениям;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spacing w:line="240" w:lineRule="auto"/>
              <w:tabs>
                <w:tab w:val="left" w:pos="31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развитие социального партнерства в воспитательной деятельности;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формирование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студенческого самоуправления, создание условий для нефор</w:t>
            </w:r>
            <w:r>
              <w:rPr>
                <w:sz w:val="28"/>
                <w:szCs w:val="28"/>
              </w:rPr>
              <w:t xml:space="preserve">мального ли</w:t>
            </w:r>
            <w:r>
              <w:rPr>
                <w:sz w:val="28"/>
                <w:szCs w:val="28"/>
              </w:rPr>
              <w:t xml:space="preserve">дерства</w:t>
            </w:r>
            <w:r>
              <w:rPr>
                <w:sz w:val="28"/>
                <w:szCs w:val="28"/>
              </w:rPr>
              <w:t xml:space="preserve"> обучающихся </w:t>
            </w:r>
            <w:r>
              <w:rPr>
                <w:sz w:val="28"/>
                <w:szCs w:val="28"/>
              </w:rPr>
              <w:t xml:space="preserve">через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студенческие объединения</w:t>
            </w:r>
            <w:r>
              <w:rPr>
                <w:sz w:val="28"/>
                <w:szCs w:val="28"/>
              </w:rPr>
            </w:r>
          </w:p>
        </w:tc>
      </w:tr>
    </w:tbl>
    <w:p>
      <w:pPr>
        <w:ind w:left="0" w:right="0" w:firstLine="0"/>
        <w:jc w:val="center"/>
        <w:spacing w:line="240" w:lineRule="auto"/>
        <w:tabs>
          <w:tab w:val="left" w:pos="1276" w:leader="none"/>
        </w:tabs>
        <w:rPr>
          <w:rFonts w:eastAsia="Calibri"/>
          <w:b/>
          <w:bCs/>
          <w:sz w:val="28"/>
          <w:szCs w:val="28"/>
          <w:lang w:eastAsia="en-US" w:bidi="ru-RU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eastAsia="Calibri"/>
          <w:b/>
          <w:bCs/>
          <w:sz w:val="28"/>
          <w:szCs w:val="28"/>
          <w:lang w:eastAsia="en-US" w:bidi="ru-RU"/>
        </w:rPr>
      </w:r>
      <w:r>
        <w:rPr>
          <w:rFonts w:eastAsia="Calibri"/>
          <w:b/>
          <w:bCs/>
          <w:sz w:val="28"/>
          <w:szCs w:val="28"/>
          <w:lang w:eastAsia="en-US" w:bidi="ru-RU"/>
        </w:rPr>
      </w:r>
    </w:p>
    <w:p>
      <w:pPr>
        <w:ind w:left="0" w:right="0" w:firstLine="0"/>
        <w:jc w:val="center"/>
        <w:spacing w:line="240" w:lineRule="auto"/>
        <w:rPr>
          <w:rFonts w:eastAsia="Calibri"/>
          <w:b/>
          <w:bCs/>
          <w:sz w:val="28"/>
          <w:szCs w:val="28"/>
          <w:lang w:eastAsia="en-US" w:bidi="ru-RU"/>
        </w:rPr>
      </w:pPr>
      <w:r>
        <w:rPr>
          <w:rFonts w:eastAsia="Calibri"/>
          <w:b/>
          <w:bCs/>
          <w:sz w:val="28"/>
          <w:szCs w:val="28"/>
          <w:lang w:eastAsia="en-US" w:bidi="ru-RU"/>
        </w:rPr>
        <w:t xml:space="preserve">5. 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СПОСОБЫ 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КОНТРОЛЯ ЗА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 РЕЗУЛЬТАТАМИ И КРИТЕРИЯМИ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 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РЕЗУЛЬТАТИВНОСТИ РЕАЛИЗАЦИИ ПРОГРАММЫ</w:t>
      </w:r>
      <w:r>
        <w:rPr>
          <w:rFonts w:eastAsia="Calibri"/>
          <w:b/>
          <w:bCs/>
          <w:sz w:val="28"/>
          <w:szCs w:val="28"/>
          <w:lang w:eastAsia="en-US" w:bidi="ru-RU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Входной контроль</w:t>
      </w:r>
      <w:r>
        <w:rPr>
          <w:rFonts w:eastAsia="Calibri"/>
          <w:sz w:val="28"/>
          <w:szCs w:val="28"/>
          <w:lang w:eastAsia="en-US"/>
        </w:rPr>
        <w:t xml:space="preserve"> - диагностика способностей и интересов обучающихся (тестирование, анкетирование, социометрия, опрос).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Текущий контроль</w:t>
      </w:r>
      <w:r>
        <w:rPr>
          <w:rFonts w:eastAsia="Calibri"/>
          <w:sz w:val="28"/>
          <w:szCs w:val="28"/>
          <w:lang w:eastAsia="en-US"/>
        </w:rPr>
        <w:t xml:space="preserve"> - педагогическое наблюдение в процессе проведения мероприятий, педагогический анализ творческих работ, мероприятий обучающихся,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организованных в выбранном формате, формирование и анализ портфолио студента; исполнение текущей отчетности.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Итоговый контроль</w:t>
      </w:r>
      <w:r>
        <w:rPr>
          <w:rFonts w:eastAsia="Calibri"/>
          <w:sz w:val="28"/>
          <w:szCs w:val="28"/>
          <w:lang w:eastAsia="en-US"/>
        </w:rPr>
        <w:t xml:space="preserve"> - анализ деятельности.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определения среднего балла общего уровня воспитанности </w:t>
      </w:r>
      <w:r>
        <w:rPr>
          <w:rFonts w:eastAsia="Calibri"/>
          <w:sz w:val="28"/>
          <w:szCs w:val="28"/>
          <w:lang w:eastAsia="en-US"/>
        </w:rPr>
        <w:t xml:space="preserve">обучающихся</w:t>
      </w:r>
      <w:r>
        <w:rPr>
          <w:rFonts w:eastAsia="Calibri"/>
          <w:sz w:val="28"/>
          <w:szCs w:val="28"/>
          <w:lang w:eastAsia="en-US"/>
        </w:rPr>
        <w:t xml:space="preserve"> используются результаты входного и выходного анкетирования, </w:t>
      </w:r>
      <w:r>
        <w:rPr>
          <w:rFonts w:eastAsia="Calibri"/>
          <w:sz w:val="28"/>
          <w:szCs w:val="28"/>
          <w:lang w:eastAsia="en-US"/>
        </w:rPr>
        <w:t xml:space="preserve">а также</w:t>
      </w:r>
      <w:r>
        <w:rPr>
          <w:rFonts w:eastAsia="Calibri"/>
          <w:sz w:val="28"/>
          <w:szCs w:val="28"/>
          <w:lang w:eastAsia="en-US"/>
        </w:rPr>
        <w:t xml:space="preserve"> уровневый анализ - выявление уровня воспитанности личности по таким направлениям как гражданственность и патриотизм, духовность и нравственность личности, здоровый образ жизни и др..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0"/>
        <w:jc w:val="center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Индикаторы уровня воспитанности </w:t>
      </w:r>
      <w:r>
        <w:rPr>
          <w:rFonts w:eastAsia="Calibri"/>
          <w:sz w:val="28"/>
          <w:szCs w:val="28"/>
          <w:lang w:eastAsia="en-US"/>
        </w:rPr>
        <w:t xml:space="preserve">обучающихся</w:t>
      </w:r>
      <w:r>
        <w:rPr>
          <w:rFonts w:eastAsia="Calibri"/>
          <w:sz w:val="28"/>
          <w:szCs w:val="28"/>
          <w:lang w:eastAsia="en-US"/>
        </w:rPr>
      </w:r>
    </w:p>
    <w:tbl>
      <w:tblPr>
        <w:tblStyle w:val="751"/>
        <w:tblW w:w="0" w:type="auto"/>
        <w:tblLook w:val="04A0" w:firstRow="1" w:lastRow="0" w:firstColumn="1" w:lastColumn="0" w:noHBand="0" w:noVBand="1"/>
      </w:tblPr>
      <w:tblGrid>
        <w:gridCol w:w="767"/>
        <w:gridCol w:w="3873"/>
        <w:gridCol w:w="4932"/>
      </w:tblGrid>
      <w:tr>
        <w:trPr/>
        <w:tc>
          <w:tcPr>
            <w:tcW w:w="76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jc w:val="center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п/п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3873" w:type="dxa"/>
            <w:vAlign w:val="center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Модули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932" w:type="dxa"/>
            <w:vAlign w:val="center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Индикаторы уровня воспитанности </w:t>
            </w:r>
            <w:r>
              <w:rPr>
                <w:b/>
                <w:bCs/>
                <w:sz w:val="28"/>
                <w:szCs w:val="28"/>
              </w:rPr>
              <w:t xml:space="preserve">обучающихся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Гражданственность и патриотизм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textDirection w:val="lrTb"/>
            <w:noWrap w:val="false"/>
          </w:tcPr>
          <w:p>
            <w:pPr>
              <w:pStyle w:val="775"/>
              <w:numPr>
                <w:ilvl w:val="0"/>
                <w:numId w:val="15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к своей стране, малой Родине;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5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правовая культура;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5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чувство долга;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5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к труду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Духовность и нравственность лично</w:t>
            </w:r>
            <w:r>
              <w:rPr>
                <w:sz w:val="28"/>
                <w:szCs w:val="28"/>
              </w:rPr>
              <w:t xml:space="preserve">сти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textDirection w:val="lrTb"/>
            <w:noWrap w:val="false"/>
          </w:tcPr>
          <w:p>
            <w:pPr>
              <w:pStyle w:val="775"/>
              <w:numPr>
                <w:ilvl w:val="0"/>
                <w:numId w:val="16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самопознании;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6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красоте;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6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общении;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6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милосердие и доброта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Толерантность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textDirection w:val="lrTb"/>
            <w:noWrap w:val="false"/>
          </w:tcPr>
          <w:p>
            <w:pPr>
              <w:pStyle w:val="775"/>
              <w:numPr>
                <w:ilvl w:val="0"/>
                <w:numId w:val="17"/>
              </w:numPr>
              <w:jc w:val="both"/>
              <w:spacing w:line="240" w:lineRule="auto"/>
              <w:tabs>
                <w:tab w:val="left" w:pos="1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состраданию и доброта;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7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терпимость и доброжелательность;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7"/>
              </w:numPr>
              <w:jc w:val="both"/>
              <w:spacing w:line="240" w:lineRule="auto"/>
              <w:tabs>
                <w:tab w:val="left" w:pos="1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скромность;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7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оказать помощь </w:t>
            </w:r>
            <w:r>
              <w:rPr>
                <w:sz w:val="28"/>
                <w:szCs w:val="28"/>
              </w:rPr>
              <w:t xml:space="preserve">близким</w:t>
            </w:r>
            <w:r>
              <w:rPr>
                <w:sz w:val="28"/>
                <w:szCs w:val="28"/>
              </w:rPr>
              <w:t xml:space="preserve"> и дальним;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7"/>
              </w:numPr>
              <w:jc w:val="both"/>
              <w:spacing w:line="240" w:lineRule="auto"/>
              <w:tabs>
                <w:tab w:val="left" w:pos="1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стремление к миру и добрососедству;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7"/>
              </w:numPr>
              <w:jc w:val="both"/>
              <w:spacing w:line="240" w:lineRule="auto"/>
              <w:tabs>
                <w:tab w:val="left" w:pos="1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понимание ценности человеческой жизни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 и здоровый образ жизни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-знание основ </w:t>
            </w:r>
            <w:r>
              <w:rPr>
                <w:sz w:val="28"/>
                <w:szCs w:val="28"/>
              </w:rPr>
              <w:t xml:space="preserve">здоровьесбережения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-осознание здоровья как ценности;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-способность к рефлексии;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-занятия физической культурой и спортом.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и творческая деятельность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-культура самопознания и саморазвития;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-культурно-творческая инициативность;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-вариативность и содержательность досуга.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Профессионально-трудовое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воспитание. Профориентация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vAlign w:val="bottom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-сознательное отношение к труду и народному достоянию;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-потребность трудиться;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добросовестность, ответственность;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-умение работать в команде;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soft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skills</w:t>
            </w:r>
            <w:r>
              <w:rPr>
                <w:sz w:val="28"/>
                <w:szCs w:val="28"/>
              </w:rPr>
              <w:t xml:space="preserve">-навыки и профессиональные компетенции;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-чувство социально-профессиональной ответственности;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негативных явлений в молодёжной среде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-негативное отношение к </w:t>
            </w:r>
            <w:r>
              <w:rPr>
                <w:sz w:val="28"/>
                <w:szCs w:val="28"/>
              </w:rPr>
              <w:t xml:space="preserve">табакокурению</w:t>
            </w:r>
            <w:r>
              <w:rPr>
                <w:sz w:val="28"/>
                <w:szCs w:val="28"/>
              </w:rPr>
              <w:t xml:space="preserve">, алкоголю, наркотикам;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-позитивного отношения к себе и окружающему миру;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-собственная система ценностей, навыки ответственного поведения;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-ведение законопослушного образа жизни.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Добровольческая (волонтерская) деятельность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-сознательное отношение к добровольческой (волонтерской) деятельности;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-осознание собственной полезности, инициативности;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-инициативное участие в добровольческой (волонтёрской) деятельности, основанной на принципах добровольности, бескорыстия и на традициях благотворительности.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Окружающая среда. Культурное наследие и народные традиции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-бережное отношение к природе, земле, животным;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-экологическая культура;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-эстетическое отношение к миру;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-потребность к духовному развитию, реализации творческого потенциала;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-толерантное сознание и поведение в </w:t>
            </w:r>
            <w:r>
              <w:rPr>
                <w:sz w:val="28"/>
                <w:szCs w:val="28"/>
              </w:rPr>
              <w:t xml:space="preserve">поликультурном мире; 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-чувство любви к Родине на основе изучения культурного наследия и традиций многонационального народа России.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Студенческое самоуправление</w:t>
            </w:r>
            <w:r>
              <w:rPr>
                <w:sz w:val="28"/>
                <w:szCs w:val="28"/>
              </w:rPr>
            </w:r>
          </w:p>
        </w:tc>
        <w:tc>
          <w:tcPr>
            <w:tcW w:w="4932" w:type="dxa"/>
            <w:textDirection w:val="lrTb"/>
            <w:noWrap w:val="false"/>
          </w:tcPr>
          <w:p>
            <w:pPr>
              <w:pStyle w:val="775"/>
              <w:numPr>
                <w:ilvl w:val="0"/>
                <w:numId w:val="18"/>
              </w:numPr>
              <w:jc w:val="both"/>
              <w:spacing w:line="240" w:lineRule="auto"/>
              <w:tabs>
                <w:tab w:val="left" w:pos="1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интересы </w:t>
            </w:r>
            <w:r>
              <w:rPr>
                <w:sz w:val="28"/>
                <w:szCs w:val="28"/>
              </w:rPr>
              <w:t xml:space="preserve">обучающихся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-социальная активность личности;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numPr>
                <w:ilvl w:val="0"/>
                <w:numId w:val="18"/>
              </w:numPr>
              <w:jc w:val="both"/>
              <w:spacing w:line="240" w:lineRule="auto"/>
              <w:tabs>
                <w:tab w:val="left" w:pos="1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ценностные ориентации;</w:t>
            </w:r>
            <w:r>
              <w:rPr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-готовность к самоуправленческой деятельности.</w:t>
            </w:r>
            <w:r>
              <w:rPr>
                <w:sz w:val="28"/>
                <w:szCs w:val="28"/>
              </w:rPr>
            </w:r>
          </w:p>
        </w:tc>
      </w:tr>
    </w:tbl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После </w:t>
      </w:r>
      <w:r>
        <w:rPr>
          <w:rFonts w:eastAsia="Calibri"/>
          <w:sz w:val="28"/>
          <w:szCs w:val="28"/>
          <w:lang w:eastAsia="en-US"/>
        </w:rPr>
        <w:t xml:space="preserve">определения уровня воспитанности обучающихся по каждому из выделенных направлений (5-4 баллов - высокий уровень, 4-3 балла - средний уровень, 3-2 балла - низкий и 2-1 балла - нулевой уровень) вычисляется средний балл общего уровня воспитанности обучающихся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left="0" w:right="0" w:firstLine="709"/>
        <w:jc w:val="center"/>
        <w:spacing w:line="240" w:lineRule="auto"/>
        <w:tabs>
          <w:tab w:val="left" w:pos="1276" w:leader="none"/>
        </w:tabs>
        <w:rPr>
          <w:rFonts w:eastAsia="Calibri"/>
          <w:b/>
          <w:sz w:val="28"/>
          <w:szCs w:val="28"/>
          <w:lang w:eastAsia="en-US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78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ИНФРАСТРУКТУРА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ВОСПИТАТЕЛЬНОЙ РАБОТЫ</w:t>
      </w:r>
      <w:r>
        <w:rPr>
          <w:sz w:val="28"/>
          <w:szCs w:val="28"/>
        </w:rPr>
      </w:r>
    </w:p>
    <w:p>
      <w:pPr>
        <w:pStyle w:val="78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8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6.1. Внутренняя инфраструктура ФГБОУ </w:t>
      </w:r>
      <w:r>
        <w:rPr>
          <w:b w:val="0"/>
          <w:sz w:val="28"/>
          <w:szCs w:val="28"/>
        </w:rPr>
        <w:t xml:space="preserve">ВО</w:t>
      </w:r>
      <w:r>
        <w:rPr>
          <w:b w:val="0"/>
          <w:sz w:val="28"/>
          <w:szCs w:val="28"/>
        </w:rPr>
        <w:t xml:space="preserve"> Пермский ГАТУ.</w:t>
      </w:r>
      <w:r>
        <w:rPr>
          <w:b w:val="0"/>
          <w:sz w:val="28"/>
          <w:szCs w:val="28"/>
        </w:rPr>
      </w:r>
    </w:p>
    <w:p>
      <w:pPr>
        <w:pStyle w:val="78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</w:r>
    </w:p>
    <w:p>
      <w:pPr>
        <w:ind w:left="0" w:right="0" w:firstLine="0"/>
        <w:jc w:val="center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. Используемая инфраструктура ФГБОУ </w:t>
      </w:r>
      <w:r>
        <w:rPr>
          <w:rFonts w:eastAsia="Calibri"/>
          <w:sz w:val="28"/>
          <w:szCs w:val="28"/>
          <w:lang w:eastAsia="en-US"/>
        </w:rPr>
        <w:t xml:space="preserve">ВО</w:t>
      </w:r>
      <w:r>
        <w:rPr>
          <w:rFonts w:eastAsia="Calibri"/>
          <w:sz w:val="28"/>
          <w:szCs w:val="28"/>
          <w:lang w:eastAsia="en-US"/>
        </w:rPr>
        <w:t xml:space="preserve"> Пермский ГАТУ для воспитательной работы</w:t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0"/>
        <w:jc w:val="center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tbl>
      <w:tblPr>
        <w:tblStyle w:val="751"/>
        <w:tblW w:w="9621" w:type="dxa"/>
        <w:tblLook w:val="04A0" w:firstRow="1" w:lastRow="0" w:firstColumn="1" w:lastColumn="0" w:noHBand="0" w:noVBand="1"/>
      </w:tblPr>
      <w:tblGrid>
        <w:gridCol w:w="2802"/>
        <w:gridCol w:w="6819"/>
      </w:tblGrid>
      <w:tr>
        <w:trPr/>
        <w:tc>
          <w:tcPr>
            <w:tcW w:w="2802" w:type="dxa"/>
            <w:vAlign w:val="center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Объекты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6819" w:type="dxa"/>
            <w:vAlign w:val="center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Инфраструктура для воспитательной работы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9621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У</w:t>
            </w:r>
            <w:r>
              <w:rPr>
                <w:rFonts w:eastAsia="Calibri"/>
                <w:b/>
                <w:sz w:val="28"/>
                <w:szCs w:val="28"/>
              </w:rPr>
              <w:t xml:space="preserve">правлени</w:t>
            </w:r>
            <w:r>
              <w:rPr>
                <w:rFonts w:eastAsia="Calibri"/>
                <w:b/>
                <w:sz w:val="28"/>
                <w:szCs w:val="28"/>
              </w:rPr>
              <w:t xml:space="preserve">е</w:t>
            </w:r>
            <w:r>
              <w:rPr>
                <w:rFonts w:eastAsia="Calibri"/>
                <w:b/>
                <w:sz w:val="28"/>
                <w:szCs w:val="28"/>
              </w:rPr>
              <w:t xml:space="preserve"> воспитательной работы и молодежной политики</w:t>
            </w:r>
            <w:r>
              <w:rPr>
                <w:rFonts w:eastAsia="Calibri"/>
                <w:b/>
                <w:sz w:val="28"/>
                <w:szCs w:val="28"/>
              </w:rPr>
              <w:br/>
              <w:t xml:space="preserve">(г. Пермь, ул. </w:t>
            </w:r>
            <w:r>
              <w:rPr>
                <w:rFonts w:eastAsia="Calibri"/>
                <w:b/>
                <w:sz w:val="28"/>
                <w:szCs w:val="28"/>
              </w:rPr>
              <w:t xml:space="preserve">Героев Хасана, 109/2б</w:t>
            </w:r>
            <w:r>
              <w:rPr>
                <w:rFonts w:eastAsia="Calibri"/>
                <w:b/>
                <w:sz w:val="28"/>
                <w:szCs w:val="28"/>
              </w:rPr>
              <w:t xml:space="preserve">)</w:t>
            </w:r>
            <w:r>
              <w:rPr>
                <w:rFonts w:eastAsia="Calibri"/>
                <w:b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начальника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УВРиМП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vAlign w:val="center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Кабинет укомплектован специализированной мебелью, персональный компьютер (ноутбук) с входом в сеть Интернет, принтер, сканер. Информационные, методические материалы по воспитательной работе</w:t>
            </w: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Кабинеты Штаба студенческих отрядов и волонтерского движения 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Кабинеты укомплектованы специализированной мебелью, персональные компьютеры (ноутбук) с входом в сеть Интернет, принтер, сканер. Информационные, методические материалы по воспитательной работе</w:t>
            </w: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Студенческого совета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vAlign w:val="center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Кабинет укомплектован специализированной мебелью, персональный компьютер с входом в сеть Интернет, принтер, сканер. Информационные, методические материалы по воспитательной работе</w:t>
            </w: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профкома студентов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PROFStyle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vAlign w:val="center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Кабинет укомплектован специализированной мебелью, персональный компьютер с входом в сеть Интернет, принтер, сканер. Информационные, методические материалы по воспитательной работе</w:t>
            </w: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воспитателей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комплектован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ерсональный компьютер (ноутбук) с входом в сеть Интернет, принтер, аудиоколонки.</w:t>
            </w:r>
            <w:r>
              <w:rPr>
                <w:rFonts w:eastAsia="Calibri"/>
                <w:sz w:val="28"/>
                <w:szCs w:val="28"/>
              </w:rPr>
              <w:t xml:space="preserve"> Информационные, методические материалы по воспитательной работе.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gridSpan w:val="2"/>
            <w:tcW w:w="9621" w:type="dxa"/>
            <w:textDirection w:val="lrTb"/>
            <w:noWrap w:val="false"/>
          </w:tcPr>
          <w:p>
            <w:pPr>
              <w:pStyle w:val="775"/>
              <w:jc w:val="center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Главный корпус</w:t>
            </w:r>
            <w:r>
              <w:rPr>
                <w:rFonts w:eastAsia="Calibri"/>
                <w:b/>
                <w:sz w:val="28"/>
                <w:szCs w:val="28"/>
              </w:rPr>
              <w:br/>
              <w:t xml:space="preserve">(г. Пермь, ул. Петропавловская, 23)</w:t>
            </w:r>
            <w:r>
              <w:rPr>
                <w:rFonts w:eastAsia="Calibri"/>
                <w:b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Актовый зал 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vAlign w:val="center"/>
            <w:textDirection w:val="lrTb"/>
            <w:noWrap w:val="false"/>
          </w:tcPr>
          <w:p>
            <w:pPr>
              <w:pStyle w:val="775"/>
              <w:jc w:val="both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Сцена, кресла 3-секционные,</w:t>
            </w:r>
            <w:r>
              <w:rPr>
                <w:rFonts w:eastAsia="Calibri"/>
                <w:sz w:val="28"/>
                <w:szCs w:val="28"/>
              </w:rPr>
              <w:t xml:space="preserve"> экран для проектора напольный. </w:t>
            </w:r>
            <w:r>
              <w:rPr>
                <w:rFonts w:eastAsia="Calibri"/>
                <w:sz w:val="28"/>
                <w:szCs w:val="28"/>
              </w:rPr>
              <w:t xml:space="preserve">Звуковое оборудование:</w:t>
            </w: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775"/>
              <w:jc w:val="both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Микшерный пульт </w:t>
            </w:r>
            <w:r>
              <w:rPr>
                <w:rFonts w:eastAsia="Calibri"/>
                <w:sz w:val="28"/>
                <w:szCs w:val="28"/>
              </w:rPr>
              <w:t xml:space="preserve">Behringer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Europower</w:t>
            </w:r>
            <w:r>
              <w:rPr>
                <w:rFonts w:eastAsia="Calibri"/>
                <w:sz w:val="28"/>
                <w:szCs w:val="28"/>
              </w:rPr>
              <w:t xml:space="preserve"> PMH1000, Микшерный пульт </w:t>
            </w:r>
            <w:r>
              <w:rPr>
                <w:rFonts w:eastAsia="Calibri"/>
                <w:sz w:val="28"/>
                <w:szCs w:val="28"/>
              </w:rPr>
              <w:t xml:space="preserve">Yamaha</w:t>
            </w:r>
            <w:r>
              <w:rPr>
                <w:rFonts w:eastAsia="Calibri"/>
                <w:sz w:val="28"/>
                <w:szCs w:val="28"/>
              </w:rPr>
              <w:t xml:space="preserve"> MG124CX, Акустическая система пассивная EVM BS2122, Стойка для акустических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систем T-REX (тренога),MD рекорд </w:t>
            </w:r>
            <w:r>
              <w:rPr>
                <w:rFonts w:eastAsia="Calibri"/>
                <w:sz w:val="28"/>
                <w:szCs w:val="28"/>
              </w:rPr>
              <w:t xml:space="preserve">Sony</w:t>
            </w:r>
            <w:r>
              <w:rPr>
                <w:rFonts w:eastAsia="Calibri"/>
                <w:sz w:val="28"/>
                <w:szCs w:val="28"/>
              </w:rPr>
              <w:t xml:space="preserve"> 440, Активная акустическая система JBL EON515, Акустическая система 2-полосная 500/2000 Вт80x50, 4 Ом. </w:t>
            </w:r>
            <w:r>
              <w:rPr>
                <w:rFonts w:eastAsia="Calibri"/>
                <w:sz w:val="28"/>
                <w:szCs w:val="28"/>
              </w:rPr>
              <w:t xml:space="preserve">Behringer</w:t>
            </w:r>
            <w:r>
              <w:rPr>
                <w:rFonts w:eastAsia="Calibri"/>
                <w:sz w:val="28"/>
                <w:szCs w:val="28"/>
              </w:rPr>
              <w:t xml:space="preserve">, Акустическая система 2-</w:t>
            </w:r>
            <w:r>
              <w:rPr>
                <w:rFonts w:eastAsia="Calibri"/>
                <w:sz w:val="28"/>
                <w:szCs w:val="28"/>
              </w:rPr>
              <w:t xml:space="preserve">полосная 500/2000 Вт80x50, 4 Ом. </w:t>
            </w:r>
            <w:r>
              <w:rPr>
                <w:rFonts w:eastAsia="Calibri"/>
                <w:sz w:val="28"/>
                <w:szCs w:val="28"/>
              </w:rPr>
              <w:t xml:space="preserve">Behringer</w:t>
            </w:r>
            <w:r>
              <w:rPr>
                <w:rFonts w:eastAsia="Calibri"/>
                <w:sz w:val="28"/>
                <w:szCs w:val="28"/>
              </w:rPr>
              <w:t xml:space="preserve">, Акустическая система 2-полосная мониторная 200/800 Вт 80x50, 8 Ом. </w:t>
            </w:r>
            <w:r>
              <w:rPr>
                <w:rFonts w:eastAsia="Calibri"/>
                <w:sz w:val="28"/>
                <w:szCs w:val="28"/>
              </w:rPr>
              <w:t xml:space="preserve">Behringer</w:t>
            </w:r>
            <w:r>
              <w:rPr>
                <w:rFonts w:eastAsia="Calibri"/>
                <w:sz w:val="28"/>
                <w:szCs w:val="28"/>
              </w:rPr>
              <w:t xml:space="preserve">, Акустическая система 2-полосная мониторная200/800 Вт 80x50, 8 Ом. </w:t>
            </w:r>
            <w:r>
              <w:rPr>
                <w:rFonts w:eastAsia="Calibri"/>
                <w:sz w:val="28"/>
                <w:szCs w:val="28"/>
              </w:rPr>
              <w:t xml:space="preserve">Behringer</w:t>
            </w:r>
            <w:r>
              <w:rPr>
                <w:rFonts w:eastAsia="Calibri"/>
                <w:sz w:val="28"/>
                <w:szCs w:val="28"/>
              </w:rPr>
              <w:t xml:space="preserve">, Балалайка "Прима", Барабанная установка </w:t>
            </w:r>
            <w:r>
              <w:rPr>
                <w:rFonts w:eastAsia="Calibri"/>
                <w:sz w:val="28"/>
                <w:szCs w:val="28"/>
              </w:rPr>
              <w:t xml:space="preserve">Reytek</w:t>
            </w:r>
            <w:r>
              <w:rPr>
                <w:rFonts w:eastAsia="Calibri"/>
                <w:sz w:val="28"/>
                <w:szCs w:val="28"/>
              </w:rPr>
              <w:t xml:space="preserve"> DRM-110, Барабанная установка </w:t>
            </w:r>
            <w:r>
              <w:rPr>
                <w:rFonts w:eastAsia="Calibri"/>
                <w:sz w:val="28"/>
                <w:szCs w:val="28"/>
              </w:rPr>
              <w:t xml:space="preserve">Yamaha</w:t>
            </w:r>
            <w:r>
              <w:rPr>
                <w:rFonts w:eastAsia="Calibri"/>
                <w:sz w:val="28"/>
                <w:szCs w:val="28"/>
              </w:rPr>
              <w:t xml:space="preserve"> SCS2F5, Гитара </w:t>
            </w:r>
            <w:r>
              <w:rPr>
                <w:rFonts w:eastAsia="Calibri"/>
                <w:sz w:val="28"/>
                <w:szCs w:val="28"/>
              </w:rPr>
              <w:t xml:space="preserve">Shine</w:t>
            </w:r>
            <w:r>
              <w:rPr>
                <w:rFonts w:eastAsia="Calibri"/>
                <w:sz w:val="28"/>
                <w:szCs w:val="28"/>
              </w:rPr>
              <w:t xml:space="preserve"> 1000VS, Гитара </w:t>
            </w:r>
            <w:r>
              <w:rPr>
                <w:rFonts w:eastAsia="Calibri"/>
                <w:sz w:val="28"/>
                <w:szCs w:val="28"/>
              </w:rPr>
              <w:t xml:space="preserve">Shine</w:t>
            </w:r>
            <w:r>
              <w:rPr>
                <w:rFonts w:eastAsia="Calibri"/>
                <w:sz w:val="28"/>
                <w:szCs w:val="28"/>
              </w:rPr>
              <w:t xml:space="preserve"> SB-104, Гитара </w:t>
            </w:r>
            <w:r>
              <w:rPr>
                <w:rFonts w:eastAsia="Calibri"/>
                <w:sz w:val="28"/>
                <w:szCs w:val="28"/>
              </w:rPr>
              <w:t xml:space="preserve">Shine</w:t>
            </w:r>
            <w:r>
              <w:rPr>
                <w:rFonts w:eastAsia="Calibri"/>
                <w:sz w:val="28"/>
                <w:szCs w:val="28"/>
              </w:rPr>
              <w:t xml:space="preserve"> SI-502, Дека JYC 118, Колонка DAS 183, Микрофон </w:t>
            </w:r>
            <w:r>
              <w:rPr>
                <w:rFonts w:eastAsia="Calibri"/>
                <w:sz w:val="28"/>
                <w:szCs w:val="28"/>
              </w:rPr>
              <w:t xml:space="preserve">Shure</w:t>
            </w:r>
            <w:r>
              <w:rPr>
                <w:rFonts w:eastAsia="Calibri"/>
                <w:sz w:val="28"/>
                <w:szCs w:val="28"/>
              </w:rPr>
              <w:t xml:space="preserve"> 58 SM </w:t>
            </w:r>
            <w:r>
              <w:rPr>
                <w:rFonts w:eastAsia="Calibri"/>
                <w:sz w:val="28"/>
                <w:szCs w:val="28"/>
              </w:rPr>
              <w:t xml:space="preserve">скабелем</w:t>
            </w:r>
            <w:r>
              <w:rPr>
                <w:rFonts w:eastAsia="Calibri"/>
                <w:sz w:val="28"/>
                <w:szCs w:val="28"/>
              </w:rPr>
              <w:t xml:space="preserve">, Микрофон </w:t>
            </w:r>
            <w:r>
              <w:rPr>
                <w:rFonts w:eastAsia="Calibri"/>
                <w:sz w:val="28"/>
                <w:szCs w:val="28"/>
              </w:rPr>
              <w:t xml:space="preserve">Shure</w:t>
            </w:r>
            <w:r>
              <w:rPr>
                <w:rFonts w:eastAsia="Calibri"/>
                <w:sz w:val="28"/>
                <w:szCs w:val="28"/>
              </w:rPr>
              <w:t xml:space="preserve"> SM-58, Ноутбук </w:t>
            </w:r>
            <w:r>
              <w:rPr>
                <w:rFonts w:eastAsia="Calibri"/>
                <w:sz w:val="28"/>
                <w:szCs w:val="28"/>
              </w:rPr>
              <w:t xml:space="preserve">AcerAspire</w:t>
            </w:r>
            <w:r>
              <w:rPr>
                <w:rFonts w:eastAsia="Calibri"/>
                <w:sz w:val="28"/>
                <w:szCs w:val="28"/>
              </w:rPr>
              <w:t xml:space="preserve"> 2, Пианино «Кама», Проигрыватель MD/CD </w:t>
            </w:r>
            <w:r>
              <w:rPr>
                <w:rFonts w:eastAsia="Calibri"/>
                <w:sz w:val="28"/>
                <w:szCs w:val="28"/>
              </w:rPr>
              <w:t xml:space="preserve">SoundLAB</w:t>
            </w:r>
            <w:r>
              <w:rPr>
                <w:rFonts w:eastAsia="Calibri"/>
                <w:sz w:val="28"/>
                <w:szCs w:val="28"/>
              </w:rPr>
              <w:t xml:space="preserve">, Пульт </w:t>
            </w:r>
            <w:r>
              <w:rPr>
                <w:rFonts w:eastAsia="Calibri"/>
                <w:sz w:val="28"/>
                <w:szCs w:val="28"/>
              </w:rPr>
              <w:t xml:space="preserve">Soundcraft</w:t>
            </w:r>
            <w:r>
              <w:rPr>
                <w:rFonts w:eastAsia="Calibri"/>
                <w:sz w:val="28"/>
                <w:szCs w:val="28"/>
              </w:rPr>
              <w:t xml:space="preserve"> 16FX, Пульт микшерный </w:t>
            </w:r>
            <w:r>
              <w:rPr>
                <w:rFonts w:eastAsia="Calibri"/>
                <w:sz w:val="28"/>
                <w:szCs w:val="28"/>
              </w:rPr>
              <w:t xml:space="preserve">Yamaha</w:t>
            </w:r>
            <w:r>
              <w:rPr>
                <w:rFonts w:eastAsia="Calibri"/>
                <w:sz w:val="28"/>
                <w:szCs w:val="28"/>
              </w:rPr>
              <w:t xml:space="preserve"> MG-124CX, </w:t>
            </w:r>
            <w:r>
              <w:rPr>
                <w:rFonts w:eastAsia="Calibri"/>
                <w:sz w:val="28"/>
                <w:szCs w:val="28"/>
              </w:rPr>
              <w:t xml:space="preserve">Р</w:t>
            </w:r>
            <w:r>
              <w:rPr>
                <w:rFonts w:eastAsia="Calibri"/>
                <w:sz w:val="28"/>
                <w:szCs w:val="28"/>
              </w:rPr>
              <w:t xml:space="preserve">/микрофон </w:t>
            </w:r>
            <w:r>
              <w:rPr>
                <w:rFonts w:eastAsia="Calibri"/>
                <w:sz w:val="28"/>
                <w:szCs w:val="28"/>
              </w:rPr>
              <w:t xml:space="preserve">Mipro</w:t>
            </w:r>
            <w:r>
              <w:rPr>
                <w:rFonts w:eastAsia="Calibri"/>
                <w:sz w:val="28"/>
                <w:szCs w:val="28"/>
              </w:rPr>
              <w:t xml:space="preserve"> 515/2, Радиомикрофон, </w:t>
            </w:r>
            <w:r>
              <w:rPr>
                <w:rFonts w:eastAsia="Calibri"/>
                <w:sz w:val="28"/>
                <w:szCs w:val="28"/>
              </w:rPr>
              <w:t xml:space="preserve">Mipro</w:t>
            </w:r>
            <w:r>
              <w:rPr>
                <w:rFonts w:eastAsia="Calibri"/>
                <w:sz w:val="28"/>
                <w:szCs w:val="28"/>
              </w:rPr>
              <w:t xml:space="preserve"> MR 515 WT, </w:t>
            </w:r>
            <w:r>
              <w:rPr>
                <w:rFonts w:eastAsia="Calibri"/>
                <w:sz w:val="28"/>
                <w:szCs w:val="28"/>
              </w:rPr>
              <w:t xml:space="preserve">Радиомикрофон, </w:t>
            </w:r>
            <w:r>
              <w:rPr>
                <w:rFonts w:eastAsia="Calibri"/>
                <w:sz w:val="28"/>
                <w:szCs w:val="28"/>
              </w:rPr>
              <w:t xml:space="preserve">Mipro</w:t>
            </w:r>
            <w:r>
              <w:rPr>
                <w:rFonts w:eastAsia="Calibri"/>
                <w:sz w:val="28"/>
                <w:szCs w:val="28"/>
              </w:rPr>
              <w:t xml:space="preserve"> MR 515 WT, Радиосистема CONCERT 77, Радиосистема серии </w:t>
            </w:r>
            <w:r>
              <w:rPr>
                <w:rFonts w:eastAsia="Calibri"/>
                <w:sz w:val="28"/>
                <w:szCs w:val="28"/>
              </w:rPr>
              <w:t xml:space="preserve">evolution</w:t>
            </w:r>
            <w:r>
              <w:rPr>
                <w:rFonts w:eastAsia="Calibri"/>
                <w:sz w:val="28"/>
                <w:szCs w:val="28"/>
              </w:rPr>
              <w:t xml:space="preserve"> G2 100, </w:t>
            </w:r>
            <w:r>
              <w:rPr>
                <w:rFonts w:eastAsia="Calibri"/>
                <w:sz w:val="28"/>
                <w:szCs w:val="28"/>
              </w:rPr>
              <w:t xml:space="preserve">Sennheizer</w:t>
            </w:r>
            <w:r>
              <w:rPr>
                <w:rFonts w:eastAsia="Calibri"/>
                <w:sz w:val="28"/>
                <w:szCs w:val="28"/>
              </w:rPr>
              <w:t xml:space="preserve">, Синтезатор YAMAHA PSR-530, Система акустическая </w:t>
            </w:r>
            <w:r>
              <w:rPr>
                <w:rFonts w:eastAsia="Calibri"/>
                <w:sz w:val="28"/>
                <w:szCs w:val="28"/>
              </w:rPr>
              <w:t xml:space="preserve">двухполосная</w:t>
            </w:r>
            <w:r>
              <w:rPr>
                <w:rFonts w:eastAsia="Calibri"/>
                <w:sz w:val="28"/>
                <w:szCs w:val="28"/>
              </w:rPr>
              <w:t xml:space="preserve"> DELTA 4215-8, Система двухканальная, Беспроводная </w:t>
            </w:r>
            <w:r>
              <w:rPr>
                <w:rFonts w:eastAsia="Calibri"/>
                <w:sz w:val="28"/>
                <w:szCs w:val="28"/>
              </w:rPr>
              <w:t xml:space="preserve">Shure</w:t>
            </w:r>
            <w:r>
              <w:rPr>
                <w:rFonts w:eastAsia="Calibri"/>
                <w:sz w:val="28"/>
                <w:szCs w:val="28"/>
              </w:rPr>
              <w:t xml:space="preserve"> PG288/PG58 с двумя, Усилитель </w:t>
            </w:r>
            <w:r>
              <w:rPr>
                <w:rFonts w:eastAsia="Calibri"/>
                <w:sz w:val="28"/>
                <w:szCs w:val="28"/>
              </w:rPr>
              <w:t xml:space="preserve">Chameleon</w:t>
            </w:r>
            <w:r>
              <w:rPr>
                <w:rFonts w:eastAsia="Calibri"/>
                <w:sz w:val="28"/>
                <w:szCs w:val="28"/>
              </w:rPr>
              <w:t xml:space="preserve"> Dx1200, Усилитель </w:t>
            </w:r>
            <w:r>
              <w:rPr>
                <w:rFonts w:eastAsia="Calibri"/>
                <w:sz w:val="28"/>
                <w:szCs w:val="28"/>
              </w:rPr>
              <w:t xml:space="preserve">Leem</w:t>
            </w:r>
            <w:r>
              <w:rPr>
                <w:rFonts w:eastAsia="Calibri"/>
                <w:sz w:val="28"/>
                <w:szCs w:val="28"/>
              </w:rPr>
              <w:t xml:space="preserve"> PM480, Усилитель мощности двухканальный </w:t>
            </w:r>
            <w:r>
              <w:rPr>
                <w:rFonts w:eastAsia="Calibri"/>
                <w:sz w:val="28"/>
                <w:szCs w:val="28"/>
              </w:rPr>
              <w:t xml:space="preserve">Volta</w:t>
            </w:r>
            <w:r>
              <w:rPr>
                <w:rFonts w:eastAsia="Calibri"/>
                <w:sz w:val="28"/>
                <w:szCs w:val="28"/>
              </w:rPr>
              <w:t xml:space="preserve">, Радиомикрофон (EW152G3-A UHF (514-554 МГц) </w:t>
            </w:r>
            <w:r>
              <w:rPr>
                <w:rFonts w:eastAsia="Calibri"/>
                <w:sz w:val="28"/>
                <w:szCs w:val="28"/>
              </w:rPr>
              <w:t xml:space="preserve">Sennheizer</w:t>
            </w:r>
            <w:r>
              <w:rPr>
                <w:rFonts w:eastAsia="Calibri"/>
                <w:sz w:val="28"/>
                <w:szCs w:val="28"/>
              </w:rPr>
              <w:t xml:space="preserve">.</w:t>
            </w: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Студенческого клуба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укомплектован специализированной мебелью, персональные компьютеры с входом в сеть Интернет, принтер, сканер.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Медиацентр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укомплектован специализированной мебелью. Оборудование: Персональные компьютеры с входом в сеть Интернет, принтер, сканер. Ноутбук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Lenovo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310-15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isk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(мышь LogitechB1000opt)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Монитор 27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Philips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277E6 EDAD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Ноутбук Asusx-550c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Фотоаппарат цифровой зеркальный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Canon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EOS 6D (WG)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Kit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24-105 ISSTM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Видеокамера цифровая PanasonicHC-X1000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ВспышкаGrifonTT680 E-TTL II для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Canon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Радиосистема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Sennheiser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EW 135P-G3-B-X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Фонхромакей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Superior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Видеоштатив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Creen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Bean HDV Elite 619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Музей ФГБОУ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Пермский ГАТУ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Фотографические, документальные и вещественные материалы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истории института – академии – университета; личные фонды академика А.С. Пискунова, профессоров А.В. Рязанцева, М.Т. Митянина, В.М. Зеленина, В.Н. Прокошева и др.; научные труды преподавателей; образцы зерновых культур, красного клевера с учхоза академии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«Липовая гора», образцы основных почв Пермского края, разных районов бывших союзных республик.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Научная библиотека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итальный зал, интернет зал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которые укомплектованы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ерсональными компьютерами (ноутбуки) с входом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сеть Интернет;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принтер, </w:t>
            </w:r>
            <w:r>
              <w:rPr>
                <w:rFonts w:eastAsia="Calibri"/>
                <w:sz w:val="28"/>
                <w:szCs w:val="28"/>
              </w:rPr>
              <w:t xml:space="preserve">экраны для проекционного оборудования, проекторы, звуковое оборудование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Фонд художественной литературы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около 20 тыс. изданий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gridSpan w:val="2"/>
            <w:tcW w:w="96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tabs>
                <w:tab w:val="left" w:pos="1276" w:leader="none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Корпус факультета экономики и информационных технологий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b/>
                <w:sz w:val="28"/>
                <w:szCs w:val="28"/>
              </w:rPr>
              <w:t xml:space="preserve">(г. Пермь, ул. Луначарского, 1)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молодежного 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Укомплектован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ерсональный компьютер (ноутбук) с входом в сеть Интернет, </w:t>
            </w:r>
            <w:r>
              <w:rPr>
                <w:rFonts w:eastAsia="Calibri"/>
                <w:sz w:val="28"/>
                <w:szCs w:val="28"/>
              </w:rPr>
              <w:t xml:space="preserve">магнитно-меловая доска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аудиоколонки.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gridSpan w:val="2"/>
            <w:tcW w:w="96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tabs>
                <w:tab w:val="left" w:pos="1276" w:leader="none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Инженерный корпус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b/>
                <w:sz w:val="28"/>
                <w:szCs w:val="28"/>
              </w:rPr>
              <w:t xml:space="preserve">(г. Пермь, ул. Героев Хасана, 113)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Комната совета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обучающихся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Укомплектован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ерсональный компьютер (ноутбук) с входом в сеть Интернет, </w:t>
            </w:r>
            <w:r>
              <w:rPr>
                <w:rFonts w:eastAsia="Calibri"/>
                <w:sz w:val="28"/>
                <w:szCs w:val="28"/>
              </w:rPr>
              <w:t xml:space="preserve">магнитно-меловая доска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аудиоколонки.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gridSpan w:val="2"/>
            <w:tcW w:w="96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tabs>
                <w:tab w:val="left" w:pos="1276" w:leader="none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Спортивный комплекс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b/>
                <w:sz w:val="28"/>
                <w:szCs w:val="28"/>
              </w:rPr>
              <w:t xml:space="preserve">(г. Пермь, ул. Героев Хасана, 111/2)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Легкоатлетический манеж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Легкоатлетический манеж с двумя площадками для мини-футбола, ямой для прыжков в длину и универсальной спортивной площадкой: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етка заградительная d-2,2 (яч.40*40) бел., щиты баскетбольные игровые 1800х1050мм из оргстекла 14мм, -пьедестал, -таблич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ки-транспаранты для парада, -кольца баскетбольные амортизационные с сеткой, -стойки волейбольные, -барьеры легкоатлетические, -шведские стенки 2800х1000, -турники-брусья ОГ-19 (навесной ф33,5), -доски для пресса, -скамья для ГТО -гимнастические маты и ковр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ики,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камейки гимнастические, 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портивный инвентарь (счетчик для отжимания, секундомеры, сетки для бадминтона, манишки, стартовые колодки, конусы разметочные,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медицинболы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набивные мячи, мячи баскетбольные, мячи ф/б, мостики гимнастические, бадминтонные ракетки, воланы, канаты для перетягиван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ия 1000мм*30мм х/б, гранаты для метания, мостики гимнастические, Туристический инвентарь: (весло для катера, жилеты спасательные, котелки нерж., палатки, палуба для катамарана, рюкзаки, спальные мешки, катамараны), Флаги: России, Перми, флаги фирменные без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логотипа.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Кабель микрофонный,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мегафон, стойка микрофона, микрофоны, колонки, компрессор, пульт.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Лыжная база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-150 комплектов лыжного инвентаря (общего проката),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-сноуборды 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к-т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креплением и ботинками),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-лыжи и ботинки секции лыжных гонок,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-станки для обработки лыж импортного производства SWIX,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-утюг для смазки импортного производства,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-фен для прогрева лыжной мази,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-снегоход «Буран»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640 МД.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Зал общефизической подготовки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-стенка гимнастическая,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-маты гимнастические,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-турники (брусья) навесные для шведской стенки,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-доски наклонные навесные,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-столы складные для настольного тенниса,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-скамейки гимнастические,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Спортивный инвентарь (гантели для аэробики 0,5кг, 1кг, 2кг,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медицинболы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коврики гимн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астические, гимнастические мячи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),</w:t>
            </w:r>
            <w:r>
              <w:rPr>
                <w:sz w:val="28"/>
                <w:szCs w:val="28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-турник гимнастический,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-зеркала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Зал борьбы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-ковер борцовский для греко-римской и вольной борьбы (72мата, 1*2м, 3-хцвет),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-ковер для борьбы 12мх12м,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-манекены для обработки приемов греко-римской и вольной борьбы с руками 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кожа)120см, 140см, 150см, 170см,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-канат для лазания 6000мм*40мм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х/б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-маты гимнастические,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-скамейки гимнастические.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Зал настольного тенниса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-столы складные д/тенниса,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Спортивный инвентарь: сетки для н/тенниса, ракетки, шарики,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-шкаф для хранения инвентаря,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-информационный стенд.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Волейбольный зал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-сетка волейбольная,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-карманы волейбольные,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-антенны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/б,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-мячи волейбольные,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-табло-счетчик,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-табло времени.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Стрелковый тир/зал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дартса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-винтовки спортивные пневматические МР-532,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-винтовки пневматические МР-512 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-установки стрелковые для пневматической винтовки,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-тренажер стрелковый электронный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Скатт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USB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-ноутбук 10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Скатт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-штатив для мишени тренажера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Скатт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мишени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Harrows Alex (Bristow Diamond)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официальные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,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дартс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большой,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-дротики,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-доска для пресса,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-коврики гимнастические,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-турники (брусья) навесные для шведской стенки,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-маты гимнастические,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-стенка гимнастическая,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-эспандер лыжника усиленный,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-скамейки гимнастические.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Тренажерный зал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Тренажеры для занятий лиц с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ограниченными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возможностями здоровья: «Машина Смита» (2 шт.),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«Блочная Рамка»,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-тренажер «Жми ногами»,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-сектора для пауэрлифтинга,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-стойки универсальные,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-грифы штанги 2200мм*50мм олимпийские с замками,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-штанга тренировочная W-гриф 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к-т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-гриф 2.2м/гильза 50мм/до 600кг+2замка,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-гриф для пауэрлифтинга,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-гантели,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-диски обрезиненные, диски черные,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-гири спортивные,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-столы для армрестлинга,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-стойки под гантели,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-стойка под грифы,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-стойки под диски,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-зеркала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Методический класс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-ноутбук DNS,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-парты,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-стол преподавателя,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-доска учебная,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-часы шахматные,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-шахматы.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функциональной диагностики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Медицинское оборудование для оценки физического развития студентов (весы, ростомер).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Аудитория для проведения занятий лекционного типа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-столы,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-стол преподавателя,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-стулья,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-доска учебная,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-стенд для периодической литературы,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мультимедиапроектор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-экран на штативе,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-столик проекционный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LumienVitel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-ноутбук.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gridSpan w:val="2"/>
            <w:tcW w:w="96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tabs>
                <w:tab w:val="left" w:pos="1276" w:leader="none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Досуговый Центр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b/>
                <w:sz w:val="28"/>
                <w:szCs w:val="28"/>
              </w:rPr>
              <w:t xml:space="preserve">(г. Пермь, ул. Героев Хасана, 109/2а)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Досуговый Центр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Центр 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комплектован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ерсональный компьютер (ноутбук) с входом в сеть Интернет, принтер, сканер, набор презентационного оборудования (экран, проектор), аудиоколонки.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gridSpan w:val="2"/>
            <w:tcW w:w="96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tabs>
                <w:tab w:val="left" w:pos="1276" w:leader="none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Общежитие 2А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b/>
                <w:sz w:val="28"/>
                <w:szCs w:val="28"/>
              </w:rPr>
              <w:t xml:space="preserve">(г. Пермь, ул. Героев Хасана, 109/2а)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студенческого совета общежития 2А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комплектован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ерсональный компьютер (ноутбук) с входом в сеть Интернет, принтер, аудиоколонки.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gridSpan w:val="2"/>
            <w:tcW w:w="962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tabs>
                <w:tab w:val="left" w:pos="1276" w:leader="none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Общежитие 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b/>
                <w:sz w:val="28"/>
                <w:szCs w:val="28"/>
              </w:rPr>
              <w:t xml:space="preserve">(г. Пермь, ул. Героев Хасана, 109/3)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студенческого совета общежития 3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комплектован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ерсональный компьютер (ноутбук) с входом в сеть Интернет, принтер, аудиоколонки.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gridSpan w:val="2"/>
            <w:tcW w:w="96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Общежитие 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b/>
                <w:sz w:val="28"/>
                <w:szCs w:val="28"/>
              </w:rPr>
              <w:t xml:space="preserve">(г. Пермь, ул. Героев Хасана, 113а)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студенческого совета общежития 4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комплектован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ерсональный компьютер (ноутбук) с входом в сеть Интернет, принтер, аудиоколонки.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Досуговый Центр общежития 4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Центр 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комплектован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экран-телевизор, ноутбук,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аудиоколонки.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начальника отдела социально-психологический и воспитательной работы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6819" w:type="dxa"/>
            <w:textDirection w:val="lrTb"/>
            <w:noWrap w:val="false"/>
          </w:tcPr>
          <w:p>
            <w:pPr>
              <w:ind w:left="0" w:right="0" w:firstLine="0"/>
              <w:spacing w:line="240" w:lineRule="auto"/>
              <w:tabs>
                <w:tab w:val="left" w:pos="1276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Кабинет 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комплектован специализированной мебелью</w:t>
            </w:r>
            <w:r>
              <w:rPr>
                <w:rFonts w:eastAsia="Calibri"/>
                <w:sz w:val="28"/>
                <w:szCs w:val="28"/>
              </w:rPr>
              <w:t xml:space="preserve">,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ерсональный компьютер (ноутбук) с входом в сеть Интернет, принтер, набор презентационного оборудования (экран, проектор), аудиоаппаратура для проведения массовых мероприятий.</w:t>
            </w:r>
            <w:r>
              <w:rPr>
                <w:rFonts w:eastAsia="Calibri"/>
                <w:sz w:val="28"/>
                <w:szCs w:val="28"/>
              </w:rPr>
              <w:t xml:space="preserve"> Информационные, методические материалы по воспитательной работе.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</w:tbl>
    <w:p>
      <w:pPr>
        <w:ind w:left="0" w:right="0" w:firstLine="709"/>
        <w:spacing w:line="240" w:lineRule="auto"/>
        <w:tabs>
          <w:tab w:val="left" w:pos="1276" w:leader="none"/>
        </w:tabs>
        <w:rPr>
          <w:rFonts w:eastAsia="Calibri"/>
          <w:sz w:val="28"/>
          <w:szCs w:val="28"/>
          <w:lang w:eastAsia="en-US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0" w:right="0" w:firstLine="709"/>
        <w:spacing w:line="240" w:lineRule="auto"/>
        <w:tabs>
          <w:tab w:val="left" w:pos="2958" w:leader="none"/>
        </w:tabs>
        <w:rPr>
          <w:bCs/>
          <w:color w:val="000000"/>
          <w:sz w:val="28"/>
          <w:szCs w:val="28"/>
          <w:lang w:bidi="ru-RU"/>
        </w:rPr>
        <w:outlineLvl w:val="0"/>
      </w:pPr>
      <w:r/>
      <w:bookmarkStart w:id="24" w:name="bookmark39"/>
      <w:r/>
      <w:bookmarkStart w:id="25" w:name="bookmark40"/>
      <w:r/>
      <w:bookmarkStart w:id="26" w:name="bookmark42"/>
      <w:r>
        <w:rPr>
          <w:bCs/>
          <w:color w:val="000000"/>
          <w:sz w:val="28"/>
          <w:szCs w:val="28"/>
          <w:lang w:bidi="ru-RU"/>
        </w:rPr>
        <w:t xml:space="preserve">6.2 Внешняя</w:t>
      </w:r>
      <w:bookmarkEnd w:id="24"/>
      <w:r/>
      <w:bookmarkEnd w:id="25"/>
      <w:r/>
      <w:bookmarkEnd w:id="26"/>
      <w:r>
        <w:rPr>
          <w:bCs/>
          <w:color w:val="000000"/>
          <w:sz w:val="28"/>
          <w:szCs w:val="28"/>
          <w:lang w:bidi="ru-RU"/>
        </w:rPr>
        <w:t xml:space="preserve"> социокультурная среда </w:t>
      </w:r>
      <w:r>
        <w:rPr>
          <w:sz w:val="28"/>
          <w:szCs w:val="28"/>
        </w:rPr>
        <w:t xml:space="preserve">ФГБОУ </w:t>
      </w:r>
      <w:r>
        <w:rPr>
          <w:sz w:val="28"/>
          <w:szCs w:val="28"/>
        </w:rPr>
        <w:t xml:space="preserve">ВО</w:t>
      </w:r>
      <w:r>
        <w:rPr>
          <w:sz w:val="28"/>
          <w:szCs w:val="28"/>
        </w:rPr>
        <w:t xml:space="preserve"> Пермский ГАТУ</w:t>
      </w:r>
      <w:r>
        <w:rPr>
          <w:bCs/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rPr>
          <w:sz w:val="28"/>
          <w:szCs w:val="28"/>
        </w:rPr>
      </w:pPr>
      <w:r/>
      <w:bookmarkStart w:id="27" w:name="bookmark51"/>
      <w:r>
        <w:rPr>
          <w:sz w:val="28"/>
          <w:szCs w:val="28"/>
        </w:rPr>
        <w:t xml:space="preserve">Воспитательная работа, проводимая в Университете, осуществляется в тесном взаимодействии со следующими объектами социокультурной среды города, края, страны:</w:t>
      </w:r>
      <w:r>
        <w:rPr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 координации воспитательной деятельности в аграрных вузах России при Ассоциации «Агрообразование»;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 Пермского края;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Пермского края;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культуры и молодежной политики администрации города Перми;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 xml:space="preserve">«П</w:t>
      </w:r>
      <w:r>
        <w:rPr>
          <w:rFonts w:ascii="Times New Roman" w:hAnsi="Times New Roman" w:cs="Times New Roman"/>
          <w:sz w:val="28"/>
          <w:szCs w:val="28"/>
        </w:rPr>
        <w:t xml:space="preserve">ермский краевой учебно-методический центр военно-патриотического воспитания молодежи </w:t>
      </w:r>
      <w:r>
        <w:rPr>
          <w:rFonts w:ascii="Times New Roman" w:hAnsi="Times New Roman" w:cs="Times New Roman"/>
          <w:sz w:val="28"/>
          <w:szCs w:val="28"/>
        </w:rPr>
        <w:t xml:space="preserve">«А</w:t>
      </w:r>
      <w:r>
        <w:rPr>
          <w:rFonts w:ascii="Times New Roman" w:hAnsi="Times New Roman" w:cs="Times New Roman"/>
          <w:sz w:val="28"/>
          <w:szCs w:val="28"/>
        </w:rPr>
        <w:t xml:space="preserve">вангард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Пермское региональное отделение МООО «Российские Студенческие отряды»;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Пермское региональное отделение ОМОО «Российский союз сельской молодежи»;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Пермская Региональная общественная организация «Студенческие сельскохозяйственные отряды»;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Пермская региональная организация «Российский союз молодежи»;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Пермского края;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города Перми;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Пермское отделение Всероссийское общественное движение «Волонтеры - медики»;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Пермское отделение Всероссийское общественное движение «Волонтеры Победы»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МВД России по Пермскому краю;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по противодействию экстремизму ГУ МВД России по Пермскому краю;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Пермского края;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numPr>
          <w:ilvl w:val="0"/>
          <w:numId w:val="20"/>
        </w:numPr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комиссариат Пермского края;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Сотрудничества с этими организациями позволя</w:t>
      </w:r>
      <w:r>
        <w:rPr>
          <w:rFonts w:ascii="Times New Roman" w:hAnsi="Times New Roman" w:cs="Times New Roman"/>
          <w:sz w:val="28"/>
          <w:szCs w:val="28"/>
        </w:rPr>
        <w:t xml:space="preserve">ют не только участвовать в городских, краевых, региональных и всероссийских мероприятиях воспитательной направленности, но и проводить организационную работу по подготовке и проведению социально значимых мероприятий на региональном и всероссийском уровнях.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contextualSpacing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center"/>
        <w:spacing w:line="240" w:lineRule="auto"/>
        <w:tabs>
          <w:tab w:val="left" w:pos="358" w:leader="none"/>
        </w:tabs>
        <w:rPr>
          <w:b/>
          <w:bCs/>
          <w:color w:val="ff0000"/>
          <w:sz w:val="28"/>
          <w:szCs w:val="28"/>
          <w:lang w:bidi="ru-RU"/>
        </w:rPr>
        <w:outlineLvl w:val="0"/>
      </w:pPr>
      <w:r>
        <w:rPr>
          <w:b/>
          <w:bCs/>
          <w:color w:val="000000"/>
          <w:sz w:val="28"/>
          <w:szCs w:val="28"/>
          <w:lang w:bidi="ru-RU"/>
        </w:rPr>
        <w:t xml:space="preserve">7.</w:t>
      </w:r>
      <w:bookmarkEnd w:id="27"/>
      <w:r>
        <w:rPr>
          <w:b/>
          <w:bCs/>
          <w:sz w:val="28"/>
          <w:szCs w:val="28"/>
          <w:lang w:bidi="ru-RU"/>
        </w:rPr>
        <w:t xml:space="preserve">ПЕРЕЧЕНЬ РЕКОМЕНДУЕМОЙ ЛИТЕРАТУРЫ</w:t>
      </w:r>
      <w:r>
        <w:rPr>
          <w:b/>
          <w:bCs/>
          <w:color w:val="ff0000"/>
          <w:sz w:val="28"/>
          <w:szCs w:val="28"/>
          <w:lang w:bidi="ru-RU"/>
        </w:rPr>
      </w:r>
    </w:p>
    <w:p>
      <w:pPr>
        <w:ind w:left="0" w:right="0" w:firstLine="709"/>
        <w:jc w:val="center"/>
        <w:spacing w:line="240" w:lineRule="auto"/>
        <w:tabs>
          <w:tab w:val="left" w:pos="358" w:leader="none"/>
        </w:tabs>
        <w:rPr>
          <w:b/>
          <w:bCs/>
          <w:color w:val="000000"/>
          <w:sz w:val="28"/>
          <w:szCs w:val="28"/>
          <w:lang w:bidi="ru-RU"/>
        </w:rPr>
        <w:outlineLvl w:val="0"/>
      </w:pPr>
      <w:r>
        <w:rPr>
          <w:b/>
          <w:bCs/>
          <w:color w:val="000000"/>
          <w:sz w:val="28"/>
          <w:szCs w:val="28"/>
          <w:lang w:bidi="ru-RU"/>
        </w:rPr>
      </w:r>
      <w:r>
        <w:rPr>
          <w:b/>
          <w:bCs/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49" w:leader="none"/>
        </w:tabs>
        <w:rPr>
          <w:color w:val="000000"/>
          <w:sz w:val="28"/>
          <w:szCs w:val="28"/>
          <w:lang w:bidi="ru-RU"/>
        </w:rPr>
      </w:pPr>
      <w:r/>
      <w:bookmarkStart w:id="28" w:name="bookmark52"/>
      <w:r/>
      <w:bookmarkEnd w:id="28"/>
      <w:r>
        <w:rPr>
          <w:color w:val="000000"/>
          <w:sz w:val="28"/>
          <w:szCs w:val="28"/>
          <w:lang w:bidi="ru-RU"/>
        </w:rPr>
        <w:t xml:space="preserve">1. </w:t>
      </w:r>
      <w:r>
        <w:rPr>
          <w:color w:val="000000"/>
          <w:sz w:val="28"/>
          <w:szCs w:val="28"/>
          <w:lang w:bidi="ru-RU"/>
        </w:rPr>
        <w:t xml:space="preserve">«Конституция Российской Федерации» (принята всенародным голосованием 12.12.1993 с изменениями, одобренными в ходе общероссийского голосования 01.07.2020);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/>
      <w:bookmarkStart w:id="29" w:name="bookmark53"/>
      <w:r/>
      <w:bookmarkEnd w:id="29"/>
      <w:r>
        <w:rPr>
          <w:color w:val="000000"/>
          <w:sz w:val="28"/>
          <w:szCs w:val="28"/>
          <w:lang w:bidi="ru-RU"/>
        </w:rPr>
        <w:t xml:space="preserve">2. </w:t>
      </w:r>
      <w:r>
        <w:rPr>
          <w:color w:val="000000"/>
          <w:sz w:val="28"/>
          <w:szCs w:val="28"/>
          <w:lang w:bidi="ru-RU"/>
        </w:rPr>
        <w:t xml:space="preserve">«Семейный кодекс Российской Федерации» от 29.12.1995 </w:t>
      </w:r>
      <w:r>
        <w:rPr>
          <w:color w:val="000000"/>
          <w:sz w:val="28"/>
          <w:szCs w:val="28"/>
          <w:lang w:bidi="ru-RU"/>
        </w:rPr>
        <w:t xml:space="preserve">№</w:t>
      </w:r>
      <w:r>
        <w:rPr>
          <w:color w:val="000000"/>
          <w:sz w:val="28"/>
          <w:szCs w:val="28"/>
          <w:lang w:bidi="ru-RU"/>
        </w:rPr>
        <w:t xml:space="preserve"> 223-ФЗ (ред. от 06.02.2020);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73" w:leader="none"/>
        </w:tabs>
        <w:rPr>
          <w:color w:val="000000"/>
          <w:sz w:val="28"/>
          <w:szCs w:val="28"/>
          <w:lang w:bidi="ru-RU"/>
        </w:rPr>
      </w:pPr>
      <w:r/>
      <w:bookmarkStart w:id="30" w:name="bookmark54"/>
      <w:r/>
      <w:bookmarkEnd w:id="30"/>
      <w:r>
        <w:rPr>
          <w:color w:val="000000"/>
          <w:sz w:val="28"/>
          <w:szCs w:val="28"/>
          <w:lang w:bidi="ru-RU"/>
        </w:rPr>
        <w:t xml:space="preserve">3. </w:t>
      </w:r>
      <w:r>
        <w:rPr>
          <w:color w:val="000000"/>
          <w:sz w:val="28"/>
          <w:szCs w:val="28"/>
          <w:lang w:bidi="ru-RU"/>
        </w:rPr>
        <w:t xml:space="preserve">Федеральный закон от 29.12.2012</w:t>
      </w:r>
      <w:r>
        <w:rPr>
          <w:color w:val="000000"/>
          <w:sz w:val="28"/>
          <w:szCs w:val="28"/>
          <w:lang w:bidi="ru-RU"/>
        </w:rPr>
        <w:t xml:space="preserve"> №</w:t>
      </w:r>
      <w:r>
        <w:rPr>
          <w:color w:val="000000"/>
          <w:sz w:val="28"/>
          <w:szCs w:val="28"/>
          <w:lang w:bidi="ru-RU"/>
        </w:rPr>
        <w:t xml:space="preserve"> 273-ФЗ </w:t>
      </w:r>
      <w:r>
        <w:rPr>
          <w:color w:val="000000"/>
          <w:sz w:val="28"/>
          <w:szCs w:val="28"/>
          <w:lang w:bidi="ru-RU"/>
        </w:rPr>
        <w:t xml:space="preserve">«</w:t>
      </w:r>
      <w:r>
        <w:rPr>
          <w:color w:val="000000"/>
          <w:sz w:val="28"/>
          <w:szCs w:val="28"/>
          <w:lang w:bidi="ru-RU"/>
        </w:rPr>
        <w:t xml:space="preserve">Об образовании в Рос</w:t>
      </w:r>
      <w:r>
        <w:rPr>
          <w:color w:val="000000"/>
          <w:sz w:val="28"/>
          <w:szCs w:val="28"/>
          <w:lang w:bidi="ru-RU"/>
        </w:rPr>
        <w:t xml:space="preserve">сийской Феде</w:t>
      </w:r>
      <w:r>
        <w:rPr>
          <w:color w:val="000000"/>
          <w:sz w:val="28"/>
          <w:szCs w:val="28"/>
          <w:lang w:bidi="ru-RU"/>
        </w:rPr>
        <w:t xml:space="preserve">рации</w:t>
      </w:r>
      <w:r>
        <w:rPr>
          <w:color w:val="000000"/>
          <w:sz w:val="28"/>
          <w:szCs w:val="28"/>
          <w:lang w:bidi="ru-RU"/>
        </w:rPr>
        <w:t xml:space="preserve">»</w:t>
      </w:r>
      <w:r>
        <w:rPr>
          <w:color w:val="000000"/>
          <w:sz w:val="28"/>
          <w:szCs w:val="28"/>
          <w:lang w:bidi="ru-RU"/>
        </w:rPr>
        <w:t xml:space="preserve"> (ред. от 31.07.2020) (с изм. и доп., вступ. в силу с 01.09.2020);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73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>
        <w:rPr>
          <w:color w:val="000000"/>
          <w:sz w:val="28"/>
          <w:szCs w:val="28"/>
          <w:lang w:bidi="ru-RU"/>
        </w:rPr>
        <w:t xml:space="preserve">Федеральный закон от 30.12.2020№</w:t>
      </w:r>
      <w:r>
        <w:rPr>
          <w:color w:val="000000"/>
          <w:sz w:val="28"/>
          <w:szCs w:val="28"/>
          <w:lang w:bidi="ru-RU"/>
        </w:rPr>
        <w:t xml:space="preserve">489</w:t>
      </w:r>
      <w:r>
        <w:rPr>
          <w:color w:val="000000"/>
          <w:sz w:val="28"/>
          <w:szCs w:val="28"/>
          <w:lang w:bidi="ru-RU"/>
        </w:rPr>
        <w:t xml:space="preserve">-ФЗ</w:t>
      </w:r>
      <w:r>
        <w:rPr>
          <w:color w:val="000000"/>
          <w:sz w:val="28"/>
          <w:szCs w:val="28"/>
          <w:lang w:bidi="ru-RU"/>
        </w:rPr>
        <w:t xml:space="preserve"> «О молодежной политике в Российской  Федерации»;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/>
      <w:bookmarkStart w:id="31" w:name="bookmark55"/>
      <w:r/>
      <w:bookmarkEnd w:id="31"/>
      <w:r>
        <w:rPr>
          <w:color w:val="000000"/>
          <w:sz w:val="28"/>
          <w:szCs w:val="28"/>
          <w:lang w:bidi="ru-RU"/>
        </w:rPr>
        <w:t xml:space="preserve">5. </w:t>
      </w:r>
      <w:r>
        <w:rPr>
          <w:color w:val="000000"/>
          <w:sz w:val="28"/>
          <w:szCs w:val="28"/>
          <w:lang w:bidi="ru-RU"/>
        </w:rPr>
        <w:t xml:space="preserve">Федеральный закон от 24.06.1999 </w:t>
      </w:r>
      <w:r>
        <w:rPr>
          <w:color w:val="000000"/>
          <w:sz w:val="28"/>
          <w:szCs w:val="28"/>
          <w:lang w:bidi="ru-RU"/>
        </w:rPr>
        <w:t xml:space="preserve">№</w:t>
      </w:r>
      <w:r>
        <w:rPr>
          <w:color w:val="000000"/>
          <w:sz w:val="28"/>
          <w:szCs w:val="28"/>
          <w:lang w:bidi="ru-RU"/>
        </w:rPr>
        <w:t xml:space="preserve"> 120-ФЗ (ред. от 24.04.2020) </w:t>
      </w:r>
      <w:r>
        <w:rPr>
          <w:color w:val="000000"/>
          <w:sz w:val="28"/>
          <w:szCs w:val="28"/>
          <w:lang w:bidi="ru-RU"/>
        </w:rPr>
        <w:t xml:space="preserve">«Об основах систе</w:t>
      </w:r>
      <w:r>
        <w:rPr>
          <w:color w:val="000000"/>
          <w:sz w:val="28"/>
          <w:szCs w:val="28"/>
          <w:lang w:bidi="ru-RU"/>
        </w:rPr>
        <w:t xml:space="preserve">мы профилактики безнадзорности и правонарушений несовершеннолетних</w:t>
      </w:r>
      <w:r>
        <w:rPr>
          <w:color w:val="000000"/>
          <w:sz w:val="28"/>
          <w:szCs w:val="28"/>
          <w:lang w:bidi="ru-RU"/>
        </w:rPr>
        <w:t xml:space="preserve">»</w:t>
      </w:r>
      <w:r>
        <w:rPr>
          <w:color w:val="000000"/>
          <w:sz w:val="28"/>
          <w:szCs w:val="28"/>
          <w:lang w:bidi="ru-RU"/>
        </w:rPr>
        <w:t xml:space="preserve">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/>
      <w:bookmarkStart w:id="32" w:name="bookmark56"/>
      <w:r/>
      <w:bookmarkEnd w:id="32"/>
      <w:r>
        <w:rPr>
          <w:color w:val="000000"/>
          <w:sz w:val="28"/>
          <w:szCs w:val="28"/>
          <w:lang w:bidi="ru-RU"/>
        </w:rPr>
        <w:t xml:space="preserve">6. </w:t>
      </w:r>
      <w:r>
        <w:rPr>
          <w:color w:val="000000"/>
          <w:sz w:val="28"/>
          <w:szCs w:val="28"/>
          <w:lang w:bidi="ru-RU"/>
        </w:rPr>
        <w:t xml:space="preserve">Федеральный закон от 28.06.1995 </w:t>
      </w:r>
      <w:r>
        <w:rPr>
          <w:color w:val="000000"/>
          <w:sz w:val="28"/>
          <w:szCs w:val="28"/>
          <w:lang w:bidi="ru-RU"/>
        </w:rPr>
        <w:t xml:space="preserve">№</w:t>
      </w:r>
      <w:r>
        <w:rPr>
          <w:color w:val="000000"/>
          <w:sz w:val="28"/>
          <w:szCs w:val="28"/>
          <w:lang w:bidi="ru-RU"/>
        </w:rPr>
        <w:t xml:space="preserve"> 98-ФЗ (ред. от 28.12.2016) "О государственной поддержке молодежных и детских общественных объединений";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73" w:leader="none"/>
        </w:tabs>
        <w:rPr>
          <w:color w:val="000000"/>
          <w:sz w:val="28"/>
          <w:szCs w:val="28"/>
          <w:lang w:bidi="ru-RU"/>
        </w:rPr>
      </w:pPr>
      <w:r/>
      <w:bookmarkStart w:id="33" w:name="bookmark57"/>
      <w:r/>
      <w:bookmarkStart w:id="34" w:name="bookmark58"/>
      <w:r/>
      <w:bookmarkEnd w:id="33"/>
      <w:r/>
      <w:bookmarkEnd w:id="34"/>
      <w:r>
        <w:rPr>
          <w:color w:val="000000"/>
          <w:sz w:val="28"/>
          <w:szCs w:val="28"/>
          <w:lang w:bidi="ru-RU"/>
        </w:rPr>
        <w:t xml:space="preserve">7. </w:t>
      </w:r>
      <w:r>
        <w:rPr>
          <w:color w:val="000000"/>
          <w:sz w:val="28"/>
          <w:szCs w:val="28"/>
          <w:lang w:bidi="ru-RU"/>
        </w:rPr>
        <w:t xml:space="preserve">Указ Президента РФ от 07.05.2018 </w:t>
      </w:r>
      <w:r>
        <w:rPr>
          <w:color w:val="000000"/>
          <w:sz w:val="28"/>
          <w:szCs w:val="28"/>
          <w:lang w:bidi="ru-RU"/>
        </w:rPr>
        <w:t xml:space="preserve">№</w:t>
      </w:r>
      <w:r>
        <w:rPr>
          <w:color w:val="000000"/>
          <w:sz w:val="28"/>
          <w:szCs w:val="28"/>
          <w:lang w:bidi="ru-RU"/>
        </w:rPr>
        <w:t xml:space="preserve"> 204 (ред. от 21.07.2020) </w:t>
      </w:r>
      <w:r>
        <w:rPr>
          <w:color w:val="000000"/>
          <w:sz w:val="28"/>
          <w:szCs w:val="28"/>
          <w:lang w:bidi="ru-RU"/>
        </w:rPr>
        <w:t xml:space="preserve">«О национальных це</w:t>
      </w:r>
      <w:r>
        <w:rPr>
          <w:color w:val="000000"/>
          <w:sz w:val="28"/>
          <w:szCs w:val="28"/>
          <w:lang w:bidi="ru-RU"/>
        </w:rPr>
        <w:t xml:space="preserve">лях и стратегических задачах развития Российской Федерации на период до 2024 года</w:t>
      </w:r>
      <w:r>
        <w:rPr>
          <w:color w:val="000000"/>
          <w:sz w:val="28"/>
          <w:szCs w:val="28"/>
          <w:lang w:bidi="ru-RU"/>
        </w:rPr>
        <w:t xml:space="preserve">»</w:t>
      </w:r>
      <w:r>
        <w:rPr>
          <w:color w:val="000000"/>
          <w:sz w:val="28"/>
          <w:szCs w:val="28"/>
          <w:lang w:bidi="ru-RU"/>
        </w:rPr>
        <w:t xml:space="preserve">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73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8. </w:t>
      </w:r>
      <w:r>
        <w:rPr>
          <w:color w:val="000000"/>
          <w:sz w:val="28"/>
          <w:szCs w:val="28"/>
          <w:lang w:bidi="ru-RU"/>
        </w:rPr>
        <w:t xml:space="preserve">Указ Президента Российской Федерации от 09.11.2022 № 809</w:t>
      </w:r>
      <w:r>
        <w:rPr>
          <w:color w:val="000000"/>
          <w:sz w:val="28"/>
          <w:szCs w:val="28"/>
          <w:lang w:bidi="ru-RU"/>
        </w:rPr>
        <w:t xml:space="preserve"> «</w:t>
      </w:r>
      <w:r>
        <w:rPr>
          <w:color w:val="000000"/>
          <w:sz w:val="28"/>
          <w:szCs w:val="28"/>
          <w:lang w:bidi="ru-RU"/>
        </w:rPr>
        <w:t xml:space="preserve">Об утверждении Основ государственной политики по сохранению и укреплению традиционных российских духовно-нравственных ценностей</w:t>
      </w:r>
      <w:r>
        <w:rPr>
          <w:color w:val="000000"/>
          <w:sz w:val="28"/>
          <w:szCs w:val="28"/>
          <w:lang w:bidi="ru-RU"/>
        </w:rPr>
        <w:t xml:space="preserve">»;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/>
      <w:bookmarkStart w:id="35" w:name="bookmark59"/>
      <w:r/>
      <w:bookmarkEnd w:id="35"/>
      <w:r>
        <w:rPr>
          <w:rFonts w:eastAsia="Courier New"/>
          <w:color w:val="000000"/>
          <w:sz w:val="28"/>
          <w:szCs w:val="28"/>
          <w:lang w:bidi="ru-RU"/>
        </w:rPr>
        <w:t xml:space="preserve">9</w:t>
      </w:r>
      <w:r>
        <w:rPr>
          <w:rFonts w:eastAsia="Courier New"/>
          <w:color w:val="000000"/>
          <w:sz w:val="28"/>
          <w:szCs w:val="28"/>
          <w:lang w:bidi="ru-RU"/>
        </w:rPr>
        <w:t xml:space="preserve">. </w:t>
      </w:r>
      <w:r>
        <w:rPr>
          <w:rFonts w:eastAsia="Courier New"/>
          <w:color w:val="000000"/>
          <w:sz w:val="28"/>
          <w:szCs w:val="28"/>
          <w:lang w:bidi="ru-RU"/>
        </w:rPr>
        <w:t xml:space="preserve">Распоряжение Правительства РФ от 29.05.2015 </w:t>
      </w:r>
      <w:r>
        <w:rPr>
          <w:rFonts w:eastAsia="Courier New"/>
          <w:color w:val="000000"/>
          <w:sz w:val="28"/>
          <w:szCs w:val="28"/>
          <w:lang w:bidi="ru-RU"/>
        </w:rPr>
        <w:t xml:space="preserve">№</w:t>
      </w:r>
      <w:r>
        <w:rPr>
          <w:rFonts w:eastAsia="Courier New"/>
          <w:color w:val="000000"/>
          <w:sz w:val="28"/>
          <w:szCs w:val="28"/>
          <w:lang w:bidi="ru-RU"/>
        </w:rPr>
        <w:t xml:space="preserve"> 996-р «Об утвержде</w:t>
      </w:r>
      <w:r>
        <w:rPr>
          <w:rFonts w:eastAsia="Courier New"/>
          <w:color w:val="000000"/>
          <w:sz w:val="28"/>
          <w:szCs w:val="28"/>
          <w:lang w:bidi="ru-RU"/>
        </w:rPr>
        <w:t xml:space="preserve">нии Страте</w:t>
      </w:r>
      <w:r>
        <w:rPr>
          <w:rFonts w:eastAsia="Courier New"/>
          <w:color w:val="000000"/>
          <w:sz w:val="28"/>
          <w:szCs w:val="28"/>
          <w:lang w:bidi="ru-RU"/>
        </w:rPr>
        <w:t xml:space="preserve">гии развития воспитания в Российской Федерации на период до 2025 года»;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10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Приказ </w:t>
      </w:r>
      <w:r>
        <w:rPr>
          <w:color w:val="000000"/>
          <w:sz w:val="28"/>
          <w:szCs w:val="28"/>
          <w:lang w:bidi="ru-RU"/>
        </w:rPr>
        <w:t xml:space="preserve">Минспорттуризма</w:t>
      </w:r>
      <w:r>
        <w:rPr>
          <w:color w:val="000000"/>
          <w:sz w:val="28"/>
          <w:szCs w:val="28"/>
          <w:lang w:bidi="ru-RU"/>
        </w:rPr>
        <w:t xml:space="preserve"> РФ от 23.12.2008 № 72 «Об утверждении Концепции развития кадрового потенциала молодежной политики в Российской Федерации»;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. Буянова, Г. В. Организация деятельности куратора академической группы: от адаптации в вузе до адаптации к будущей профессии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электронное учебное пособие / Г. В. Буянова ; Министерство сельского хозяйства Российской Федерации, Пермский государственный аграрно-технологический университет имени академика Д. Н. Прянишникова. - Пермь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Изд-во ПНИПУ, 2019. - + 1 эл. </w:t>
      </w:r>
      <w:r>
        <w:rPr>
          <w:color w:val="000000"/>
          <w:sz w:val="28"/>
          <w:szCs w:val="28"/>
          <w:lang w:bidi="ru-RU"/>
        </w:rPr>
        <w:t xml:space="preserve">опт</w:t>
      </w:r>
      <w:r>
        <w:rPr>
          <w:color w:val="000000"/>
          <w:sz w:val="28"/>
          <w:szCs w:val="28"/>
          <w:lang w:bidi="ru-RU"/>
        </w:rPr>
        <w:t xml:space="preserve">.д</w:t>
      </w:r>
      <w:r>
        <w:rPr>
          <w:color w:val="000000"/>
          <w:sz w:val="28"/>
          <w:szCs w:val="28"/>
          <w:lang w:bidi="ru-RU"/>
        </w:rPr>
        <w:t xml:space="preserve">иск</w:t>
      </w:r>
      <w:r>
        <w:rPr>
          <w:color w:val="000000"/>
          <w:sz w:val="28"/>
          <w:szCs w:val="28"/>
          <w:lang w:bidi="ru-RU"/>
        </w:rPr>
        <w:t xml:space="preserve"> (CD-ROM). 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2</w:t>
      </w:r>
      <w:r>
        <w:rPr>
          <w:color w:val="000000"/>
          <w:sz w:val="28"/>
          <w:szCs w:val="28"/>
          <w:lang w:bidi="ru-RU"/>
        </w:rPr>
        <w:t xml:space="preserve">. Интеграция культурно-информационной деятельности учреждений образования и культуры в работе со студенческой моло</w:t>
      </w:r>
      <w:r>
        <w:rPr>
          <w:color w:val="000000"/>
          <w:sz w:val="28"/>
          <w:szCs w:val="28"/>
          <w:lang w:bidi="ru-RU"/>
        </w:rPr>
        <w:t xml:space="preserve">дежью : [сборник материалов] / </w:t>
      </w:r>
      <w:r>
        <w:rPr>
          <w:color w:val="000000"/>
          <w:sz w:val="28"/>
          <w:szCs w:val="28"/>
          <w:lang w:bidi="ru-RU"/>
        </w:rPr>
        <w:t xml:space="preserve">Пермская ГСХА ; Краевая науч</w:t>
      </w:r>
      <w:r>
        <w:rPr>
          <w:color w:val="000000"/>
          <w:sz w:val="28"/>
          <w:szCs w:val="28"/>
          <w:lang w:bidi="ru-RU"/>
        </w:rPr>
        <w:t xml:space="preserve">.-</w:t>
      </w:r>
      <w:r>
        <w:rPr>
          <w:color w:val="000000"/>
          <w:sz w:val="28"/>
          <w:szCs w:val="28"/>
          <w:lang w:bidi="ru-RU"/>
        </w:rPr>
        <w:t xml:space="preserve">практ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конф</w:t>
      </w:r>
      <w:r>
        <w:rPr>
          <w:color w:val="000000"/>
          <w:sz w:val="28"/>
          <w:szCs w:val="28"/>
          <w:lang w:bidi="ru-RU"/>
        </w:rPr>
        <w:t xml:space="preserve">., </w:t>
      </w:r>
      <w:r>
        <w:rPr>
          <w:color w:val="000000"/>
          <w:sz w:val="28"/>
          <w:szCs w:val="28"/>
          <w:lang w:bidi="ru-RU"/>
        </w:rPr>
        <w:t xml:space="preserve">посвящ</w:t>
      </w:r>
      <w:r>
        <w:rPr>
          <w:color w:val="000000"/>
          <w:sz w:val="28"/>
          <w:szCs w:val="28"/>
          <w:lang w:bidi="ru-RU"/>
        </w:rPr>
        <w:t xml:space="preserve">. 80-летию науч. б-ки (22-</w:t>
      </w:r>
      <w:r>
        <w:rPr>
          <w:color w:val="000000"/>
          <w:sz w:val="28"/>
          <w:szCs w:val="28"/>
          <w:lang w:bidi="ru-RU"/>
        </w:rPr>
        <w:tab/>
        <w:t xml:space="preserve">23 декабря 2011 ; Пермь) ; науч. ред. С. В. Гриценко. - Пермь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Пермская ГСХА, 2011. - 201 с.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3</w:t>
      </w:r>
      <w:r>
        <w:rPr>
          <w:color w:val="000000"/>
          <w:sz w:val="28"/>
          <w:szCs w:val="28"/>
          <w:lang w:bidi="ru-RU"/>
        </w:rPr>
        <w:t xml:space="preserve">. Митин, А. Н. Основы педагогической психологии высшей школы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учебное пособие / А. Н. Митин. - Москва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Проспект, 2016. - 189 с.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4</w:t>
      </w:r>
      <w:r>
        <w:rPr>
          <w:color w:val="000000"/>
          <w:sz w:val="28"/>
          <w:szCs w:val="28"/>
          <w:lang w:bidi="ru-RU"/>
        </w:rPr>
        <w:t xml:space="preserve">. Психология и педагогика высшей школы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учебник* / Л. Д. Столяренко, И. А. </w:t>
      </w:r>
      <w:r>
        <w:rPr>
          <w:color w:val="000000"/>
          <w:sz w:val="28"/>
          <w:szCs w:val="28"/>
          <w:lang w:bidi="ru-RU"/>
        </w:rPr>
        <w:t xml:space="preserve">Ревин</w:t>
      </w:r>
      <w:r>
        <w:rPr>
          <w:color w:val="000000"/>
          <w:sz w:val="28"/>
          <w:szCs w:val="28"/>
          <w:lang w:bidi="ru-RU"/>
        </w:rPr>
        <w:t xml:space="preserve">, М. В. Буланова-Топоркова [и др.]. - Ростов-на-</w:t>
      </w:r>
      <w:r>
        <w:rPr>
          <w:color w:val="000000"/>
          <w:sz w:val="28"/>
          <w:szCs w:val="28"/>
          <w:lang w:bidi="ru-RU"/>
        </w:rPr>
        <w:t xml:space="preserve">Дону: Феникс, 2014. - 621 с.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5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Студент и будущее России : сборник тезисов / Самарская ГА ; XIV </w:t>
      </w:r>
      <w:r>
        <w:rPr>
          <w:color w:val="000000"/>
          <w:sz w:val="28"/>
          <w:szCs w:val="28"/>
          <w:lang w:bidi="ru-RU"/>
        </w:rPr>
        <w:t xml:space="preserve">Рос</w:t>
      </w:r>
      <w:r>
        <w:rPr>
          <w:color w:val="000000"/>
          <w:sz w:val="28"/>
          <w:szCs w:val="28"/>
          <w:lang w:bidi="ru-RU"/>
        </w:rPr>
        <w:t xml:space="preserve">.с</w:t>
      </w:r>
      <w:r>
        <w:rPr>
          <w:color w:val="000000"/>
          <w:sz w:val="28"/>
          <w:szCs w:val="28"/>
          <w:lang w:bidi="ru-RU"/>
        </w:rPr>
        <w:t xml:space="preserve">туд</w:t>
      </w:r>
      <w:r>
        <w:rPr>
          <w:color w:val="000000"/>
          <w:sz w:val="28"/>
          <w:szCs w:val="28"/>
          <w:lang w:bidi="ru-RU"/>
        </w:rPr>
        <w:t xml:space="preserve">. науч. </w:t>
      </w:r>
      <w:r>
        <w:rPr>
          <w:color w:val="000000"/>
          <w:sz w:val="28"/>
          <w:szCs w:val="28"/>
          <w:lang w:bidi="ru-RU"/>
        </w:rPr>
        <w:t xml:space="preserve">конф</w:t>
      </w:r>
      <w:r>
        <w:rPr>
          <w:color w:val="000000"/>
          <w:sz w:val="28"/>
          <w:szCs w:val="28"/>
          <w:lang w:bidi="ru-RU"/>
        </w:rPr>
        <w:t xml:space="preserve">. (21-22 апреля 2011 ; Самара). - Самара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Изд-во СГА, 2011. - 320 с.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6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Студент и будущее России : сборник тезисов / Самарская ГА ; XV </w:t>
      </w:r>
      <w:r>
        <w:rPr>
          <w:color w:val="000000"/>
          <w:sz w:val="28"/>
          <w:szCs w:val="28"/>
          <w:lang w:bidi="ru-RU"/>
        </w:rPr>
        <w:t xml:space="preserve">Рос</w:t>
      </w:r>
      <w:r>
        <w:rPr>
          <w:color w:val="000000"/>
          <w:sz w:val="28"/>
          <w:szCs w:val="28"/>
          <w:lang w:bidi="ru-RU"/>
        </w:rPr>
        <w:t xml:space="preserve">.с</w:t>
      </w:r>
      <w:r>
        <w:rPr>
          <w:color w:val="000000"/>
          <w:sz w:val="28"/>
          <w:szCs w:val="28"/>
          <w:lang w:bidi="ru-RU"/>
        </w:rPr>
        <w:t xml:space="preserve">туд</w:t>
      </w:r>
      <w:r>
        <w:rPr>
          <w:color w:val="000000"/>
          <w:sz w:val="28"/>
          <w:szCs w:val="28"/>
          <w:lang w:bidi="ru-RU"/>
        </w:rPr>
        <w:t xml:space="preserve">. науч. </w:t>
      </w:r>
      <w:r>
        <w:rPr>
          <w:color w:val="000000"/>
          <w:sz w:val="28"/>
          <w:szCs w:val="28"/>
          <w:lang w:bidi="ru-RU"/>
        </w:rPr>
        <w:t xml:space="preserve">конф</w:t>
      </w:r>
      <w:r>
        <w:rPr>
          <w:color w:val="000000"/>
          <w:sz w:val="28"/>
          <w:szCs w:val="28"/>
          <w:lang w:bidi="ru-RU"/>
        </w:rPr>
        <w:t xml:space="preserve">. - Самара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Изд-во СГА, 2012. - 487 с.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7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Травников, Г. Н. Инновационная педагогическая деятельность (философско-антропологический анализ)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монография / Г. Н. Травников ; ПНИПУ. - Пермь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Изд-во ПНИПУ, 2014. - 425 с.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8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Формирование гуманитарной среды в вузе: инновационные образовательные технологии. </w:t>
      </w:r>
      <w:r>
        <w:rPr>
          <w:color w:val="000000"/>
          <w:sz w:val="28"/>
          <w:szCs w:val="28"/>
          <w:lang w:bidi="ru-RU"/>
        </w:rPr>
        <w:t xml:space="preserve">Компетентностный</w:t>
      </w:r>
      <w:r>
        <w:rPr>
          <w:color w:val="000000"/>
          <w:sz w:val="28"/>
          <w:szCs w:val="28"/>
          <w:lang w:bidi="ru-RU"/>
        </w:rPr>
        <w:t xml:space="preserve"> подход : сборник материалов / Перм. нац. </w:t>
      </w:r>
      <w:r>
        <w:rPr>
          <w:color w:val="000000"/>
          <w:sz w:val="28"/>
          <w:szCs w:val="28"/>
          <w:lang w:bidi="ru-RU"/>
        </w:rPr>
        <w:t xml:space="preserve">ис</w:t>
      </w:r>
      <w:r>
        <w:rPr>
          <w:color w:val="000000"/>
          <w:sz w:val="28"/>
          <w:szCs w:val="28"/>
          <w:lang w:bidi="ru-RU"/>
        </w:rPr>
        <w:t xml:space="preserve">-след. </w:t>
      </w:r>
      <w:r>
        <w:rPr>
          <w:color w:val="000000"/>
          <w:sz w:val="28"/>
          <w:szCs w:val="28"/>
          <w:lang w:bidi="ru-RU"/>
        </w:rPr>
        <w:t xml:space="preserve">политехн</w:t>
      </w:r>
      <w:r>
        <w:rPr>
          <w:color w:val="000000"/>
          <w:sz w:val="28"/>
          <w:szCs w:val="28"/>
          <w:lang w:bidi="ru-RU"/>
        </w:rPr>
        <w:t xml:space="preserve">. ун-т ; </w:t>
      </w:r>
      <w:r>
        <w:rPr>
          <w:color w:val="000000"/>
          <w:sz w:val="28"/>
          <w:szCs w:val="28"/>
          <w:lang w:bidi="ru-RU"/>
        </w:rPr>
        <w:t xml:space="preserve">Всерос</w:t>
      </w:r>
      <w:r>
        <w:rPr>
          <w:color w:val="000000"/>
          <w:sz w:val="28"/>
          <w:szCs w:val="28"/>
          <w:lang w:bidi="ru-RU"/>
        </w:rPr>
        <w:t xml:space="preserve">. науч</w:t>
      </w:r>
      <w:r>
        <w:rPr>
          <w:color w:val="000000"/>
          <w:sz w:val="28"/>
          <w:szCs w:val="28"/>
          <w:lang w:bidi="ru-RU"/>
        </w:rPr>
        <w:t xml:space="preserve">.-</w:t>
      </w:r>
      <w:r>
        <w:rPr>
          <w:color w:val="000000"/>
          <w:sz w:val="28"/>
          <w:szCs w:val="28"/>
          <w:lang w:bidi="ru-RU"/>
        </w:rPr>
        <w:t xml:space="preserve">практ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конф</w:t>
      </w:r>
      <w:r>
        <w:rPr>
          <w:color w:val="000000"/>
          <w:sz w:val="28"/>
          <w:szCs w:val="28"/>
          <w:lang w:bidi="ru-RU"/>
        </w:rPr>
        <w:t xml:space="preserve">. (15 ; 21-22 апреля 2015 ; Пермь). - Пермь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Изд-во ПНИПУ, 2015. - 278 с.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</w:t>
      </w:r>
      <w:r>
        <w:rPr>
          <w:color w:val="000000"/>
          <w:sz w:val="28"/>
          <w:szCs w:val="28"/>
          <w:lang w:bidi="ru-RU"/>
        </w:rPr>
        <w:t xml:space="preserve">9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Щевелева</w:t>
      </w:r>
      <w:r>
        <w:rPr>
          <w:color w:val="000000"/>
          <w:sz w:val="28"/>
          <w:szCs w:val="28"/>
          <w:lang w:bidi="ru-RU"/>
        </w:rPr>
        <w:t xml:space="preserve">, Г. </w:t>
      </w:r>
      <w:r>
        <w:rPr>
          <w:color w:val="000000"/>
          <w:sz w:val="28"/>
          <w:szCs w:val="28"/>
          <w:lang w:bidi="ru-RU"/>
        </w:rPr>
        <w:t xml:space="preserve">М.Общекультурные</w:t>
      </w:r>
      <w:r>
        <w:rPr>
          <w:color w:val="000000"/>
          <w:sz w:val="28"/>
          <w:szCs w:val="28"/>
          <w:lang w:bidi="ru-RU"/>
        </w:rPr>
        <w:t xml:space="preserve"> компетенции студентов в формировании духовно-нравственных качеств их личности</w:t>
      </w:r>
      <w:r>
        <w:rPr>
          <w:color w:val="000000"/>
          <w:sz w:val="28"/>
          <w:szCs w:val="28"/>
          <w:lang w:bidi="ru-RU"/>
        </w:rPr>
        <w:t xml:space="preserve"> :</w:t>
      </w:r>
      <w:r>
        <w:rPr>
          <w:color w:val="000000"/>
          <w:sz w:val="28"/>
          <w:szCs w:val="28"/>
          <w:lang w:bidi="ru-RU"/>
        </w:rPr>
        <w:t xml:space="preserve"> монография / Г. М. </w:t>
      </w:r>
      <w:r>
        <w:rPr>
          <w:color w:val="000000"/>
          <w:sz w:val="28"/>
          <w:szCs w:val="28"/>
          <w:lang w:bidi="ru-RU"/>
        </w:rPr>
        <w:t xml:space="preserve">Щевелева</w:t>
      </w:r>
      <w:r>
        <w:rPr>
          <w:color w:val="000000"/>
          <w:sz w:val="28"/>
          <w:szCs w:val="28"/>
          <w:lang w:bidi="ru-RU"/>
        </w:rPr>
        <w:t xml:space="preserve">, А. А. Зеленина ; науч. ред. В. Н. Плаксин ; Воронежский ГАУ. - Воронеж </w:t>
      </w:r>
      <w:r>
        <w:rPr>
          <w:color w:val="000000"/>
          <w:sz w:val="28"/>
          <w:szCs w:val="28"/>
          <w:lang w:bidi="ru-RU"/>
        </w:rPr>
        <w:t xml:space="preserve">:В</w:t>
      </w:r>
      <w:r>
        <w:rPr>
          <w:color w:val="000000"/>
          <w:sz w:val="28"/>
          <w:szCs w:val="28"/>
          <w:lang w:bidi="ru-RU"/>
        </w:rPr>
        <w:t xml:space="preserve">оронежский ГАУ, 2012. - 155 с.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Периодика: Вопросы истории, Вопросы философии, Высшее образование в России, Университетская книга.</w:t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000000"/>
          <w:sz w:val="28"/>
          <w:szCs w:val="28"/>
          <w:lang w:bidi="ru-RU"/>
        </w:rPr>
        <w:sectPr>
          <w:footnotePr/>
          <w:endnotePr/>
          <w:type w:val="nextPage"/>
          <w:pgSz w:w="11907" w:h="16839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color w:val="000000"/>
          <w:sz w:val="28"/>
          <w:szCs w:val="28"/>
          <w:lang w:bidi="ru-RU"/>
        </w:rPr>
      </w:r>
      <w:r>
        <w:rPr>
          <w:color w:val="000000"/>
          <w:sz w:val="28"/>
          <w:szCs w:val="28"/>
          <w:lang w:bidi="ru-RU"/>
        </w:rPr>
      </w:r>
    </w:p>
    <w:p>
      <w:pPr>
        <w:ind w:left="0" w:right="0" w:firstLine="0"/>
        <w:jc w:val="center"/>
        <w:spacing w:line="240" w:lineRule="auto"/>
        <w:tabs>
          <w:tab w:val="left" w:pos="968" w:leader="none"/>
        </w:tabs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8. </w:t>
      </w:r>
      <w:r>
        <w:rPr>
          <w:b/>
          <w:sz w:val="28"/>
          <w:szCs w:val="28"/>
          <w:lang w:bidi="ru-RU"/>
        </w:rPr>
        <w:t xml:space="preserve">ПЕРЕЧЕНЬ РЕСУРСОВ ИНФОРМАЦИОННО-ТЕЛЕКОММУНИКАЦИОННОЙ СЕТИ «ИНТЕРНЕТ»</w:t>
      </w:r>
      <w:r>
        <w:rPr>
          <w:b/>
          <w:sz w:val="28"/>
          <w:szCs w:val="28"/>
          <w:lang w:bidi="ru-RU"/>
        </w:rPr>
      </w:r>
    </w:p>
    <w:p>
      <w:pPr>
        <w:ind w:left="0" w:right="0" w:firstLine="709"/>
        <w:spacing w:line="240" w:lineRule="auto"/>
        <w:tabs>
          <w:tab w:val="left" w:pos="968" w:leader="none"/>
        </w:tabs>
        <w:rPr>
          <w:color w:val="ff0000"/>
          <w:sz w:val="28"/>
          <w:szCs w:val="28"/>
          <w:lang w:bidi="ru-RU"/>
        </w:rPr>
      </w:pPr>
      <w:r>
        <w:rPr>
          <w:color w:val="ff0000"/>
          <w:sz w:val="28"/>
          <w:szCs w:val="28"/>
          <w:lang w:bidi="ru-RU"/>
        </w:rPr>
      </w:r>
      <w:r>
        <w:rPr>
          <w:color w:val="ff0000"/>
          <w:sz w:val="28"/>
          <w:szCs w:val="28"/>
          <w:lang w:bidi="ru-RU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tabs>
          <w:tab w:val="left" w:pos="1134" w:leader="none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Электронный каталог библиотеки Пермского ГАТУ: базы данных, содержащие сведения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всех видах литературы, поступающей в фонд библиотеки Пермского </w:t>
      </w:r>
      <w:r>
        <w:rPr>
          <w:sz w:val="28"/>
          <w:szCs w:val="28"/>
        </w:rPr>
        <w:t xml:space="preserve">ГАТУ: [сайт]. – Пермь, 2005–</w:t>
      </w:r>
      <w:r>
        <w:rPr>
          <w:sz w:val="28"/>
          <w:szCs w:val="28"/>
        </w:rPr>
        <w:t xml:space="preserve">. – URL: </w:t>
      </w:r>
      <w:hyperlink r:id="rId12" w:tooltip="https://pgsha.ru/generalinfo/library/webirbis/" w:history="1">
        <w:r>
          <w:rPr>
            <w:sz w:val="28"/>
            <w:szCs w:val="28"/>
          </w:rPr>
          <w:t xml:space="preserve">https://pgsha.ru/generalinfo/library/webirbis/</w:t>
        </w:r>
      </w:hyperlink>
      <w:r>
        <w:rPr>
          <w:sz w:val="24"/>
          <w:szCs w:val="24"/>
        </w:rPr>
        <w:t xml:space="preserve">.</w:t>
      </w:r>
      <w:r>
        <w:rPr>
          <w:rFonts w:ascii="Calibri" w:hAnsi="Calibri"/>
          <w:sz w:val="22"/>
          <w:szCs w:val="22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tabs>
          <w:tab w:val="left" w:pos="1134" w:leader="none"/>
        </w:tabs>
        <w:rPr>
          <w:sz w:val="24"/>
          <w:szCs w:val="24"/>
        </w:rPr>
      </w:pPr>
      <w:r>
        <w:rPr>
          <w:sz w:val="28"/>
          <w:szCs w:val="28"/>
        </w:rPr>
        <w:t xml:space="preserve">Электронная библиотека / Пермский государственный аграрно-технологический университет имени академика Д. Н. Прянишн</w:t>
      </w:r>
      <w:r>
        <w:rPr>
          <w:sz w:val="28"/>
          <w:szCs w:val="28"/>
        </w:rPr>
        <w:t xml:space="preserve">икова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[сайт]. – Пермь, 2014–</w:t>
      </w:r>
      <w:r>
        <w:rPr>
          <w:sz w:val="28"/>
          <w:szCs w:val="28"/>
        </w:rPr>
        <w:t xml:space="preserve">. – URL: </w:t>
      </w:r>
      <w:hyperlink r:id="rId13" w:tooltip="https://pgsha.ru/generalinfo/library/elib/" w:history="1">
        <w:r>
          <w:rPr>
            <w:sz w:val="28"/>
            <w:szCs w:val="28"/>
          </w:rPr>
          <w:t xml:space="preserve">https://pgsha.ru/generalinfo/library/elib/</w:t>
        </w:r>
      </w:hyperlink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C</w:t>
      </w:r>
      <w:r>
        <w:rPr>
          <w:sz w:val="28"/>
          <w:szCs w:val="28"/>
        </w:rPr>
        <w:t xml:space="preserve">onsultantPlus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КонсультантПлюс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: компьютерная справочно-правовая система. – Москва, 1992–  . – Режим доступа: для авторизированных пользователей.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eLIBRARY.RU</w:t>
      </w:r>
      <w:r>
        <w:rPr>
          <w:sz w:val="28"/>
          <w:szCs w:val="28"/>
        </w:rPr>
        <w:t xml:space="preserve">: научная электронная библиотека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[сайт]. – Москва, 2000– . –URL: </w:t>
      </w:r>
      <w:hyperlink r:id="rId14" w:tooltip="http://elibrary.ru/defaultx.asp" w:history="1">
        <w:r>
          <w:rPr>
            <w:sz w:val="28"/>
            <w:szCs w:val="28"/>
          </w:rPr>
          <w:t xml:space="preserve">http://elibrary.ru/</w:t>
        </w:r>
      </w:hyperlink>
      <w:r>
        <w:rPr>
          <w:sz w:val="24"/>
          <w:szCs w:val="24"/>
        </w:rPr>
        <w:t xml:space="preserve">.</w:t>
      </w:r>
      <w:r>
        <w:rPr>
          <w:sz w:val="28"/>
          <w:szCs w:val="28"/>
        </w:rPr>
        <w:t xml:space="preserve"> – Режим доступа: для зарегистрированных пользователей.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Лань</w:t>
      </w:r>
      <w:r>
        <w:rPr>
          <w:sz w:val="28"/>
          <w:szCs w:val="28"/>
        </w:rPr>
        <w:t xml:space="preserve">:э</w:t>
      </w:r>
      <w:r>
        <w:rPr>
          <w:sz w:val="28"/>
          <w:szCs w:val="28"/>
        </w:rPr>
        <w:t xml:space="preserve">лектронно-библиотечная</w:t>
      </w:r>
      <w:r>
        <w:rPr>
          <w:sz w:val="28"/>
          <w:szCs w:val="28"/>
        </w:rPr>
        <w:t xml:space="preserve"> система : [сайт]: [коллекции «Ветеринария и сельское хозяйство», «Лесное хозяйство и лесоинженерное дело», «Инженерно-технические науки», «Информатика», «Технологии пищевых производств»].– Санкт-Петербург, 2011– . –URL</w:t>
      </w:r>
      <w:r>
        <w:rPr>
          <w:sz w:val="24"/>
          <w:szCs w:val="24"/>
        </w:rPr>
        <w:t xml:space="preserve">: </w:t>
      </w:r>
      <w:hyperlink r:id="rId15" w:tooltip="http://e.lanbook.com/" w:history="1">
        <w:r>
          <w:rPr>
            <w:sz w:val="28"/>
            <w:szCs w:val="28"/>
          </w:rPr>
          <w:t xml:space="preserve">http://e.lanbook.com/</w:t>
        </w:r>
      </w:hyperlink>
      <w:r>
        <w:rPr>
          <w:sz w:val="24"/>
          <w:szCs w:val="24"/>
        </w:rPr>
        <w:t xml:space="preserve">.</w:t>
      </w:r>
      <w:r>
        <w:rPr>
          <w:sz w:val="28"/>
          <w:szCs w:val="28"/>
        </w:rPr>
        <w:t xml:space="preserve"> – Режим доступа: для зарегистрированных пользователей.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Юрайт</w:t>
      </w:r>
      <w:r>
        <w:rPr>
          <w:sz w:val="28"/>
          <w:szCs w:val="28"/>
        </w:rPr>
        <w:t xml:space="preserve">: электронно-библиотечная система: [сайт].– Москва, 2013– . –URL:</w:t>
      </w:r>
      <w:hyperlink r:id="rId16" w:tooltip="http://www.biblio-online.ru" w:history="1">
        <w:r>
          <w:rPr>
            <w:sz w:val="28"/>
            <w:szCs w:val="28"/>
          </w:rPr>
          <w:t xml:space="preserve">www.biblio-online.ru</w:t>
        </w:r>
      </w:hyperlink>
      <w:r>
        <w:rPr>
          <w:sz w:val="28"/>
          <w:szCs w:val="28"/>
        </w:rPr>
        <w:t xml:space="preserve">, https://urait.ru/</w:t>
      </w:r>
      <w:r>
        <w:rPr>
          <w:sz w:val="24"/>
          <w:szCs w:val="24"/>
        </w:rPr>
        <w:t xml:space="preserve">. </w:t>
      </w:r>
      <w:r>
        <w:rPr>
          <w:sz w:val="28"/>
          <w:szCs w:val="28"/>
        </w:rPr>
        <w:t xml:space="preserve">– Режим доступа: для зарегистрированных пользователей.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www</w:t>
      </w:r>
      <w:r>
        <w:rPr>
          <w:sz w:val="28"/>
          <w:szCs w:val="28"/>
        </w:rPr>
        <w:t xml:space="preserve">.bmsi.ru – Библиотека международной спортивной информации. Открытый ресурс, в котором содержатся издания по спортивной тематике: книги, видео, отдельные статьи, список сайтов спортивных организаций.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www.pedlib.ru  – «Педагогическая библиотека». Литература по педагогике, ее прикладным отраслям, а также наукам медицинского и гуманитарного циклов, имеющим отношение к воспитанию и обучению детей.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www.valeo.edu.ru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специализированный портал «Здоровье и образование»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www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apdm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permkrai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Агентство по делам молодёжи Пермского края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www.gorodperm.ru/actions/social-link/youth/Committee_youth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сайт Департамент культуры и молодежной политики администрации города Перми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www.mp.zsperm.ru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сайт Молодежного парламента Пермского края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www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fadm.gov.ru/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 Федеральное агентство по делам молодежи</w:t>
      </w:r>
      <w:r>
        <w:rPr>
          <w:sz w:val="28"/>
          <w:szCs w:val="28"/>
        </w:rPr>
      </w:r>
    </w:p>
    <w:p>
      <w:pPr>
        <w:numPr>
          <w:ilvl w:val="0"/>
          <w:numId w:val="23"/>
        </w:numPr>
        <w:ind w:left="0" w:right="0" w:firstLine="709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www</w:t>
      </w:r>
      <w:r>
        <w:rPr>
          <w:sz w:val="28"/>
          <w:szCs w:val="28"/>
        </w:rPr>
        <w:t xml:space="preserve">.</w:t>
      </w:r>
      <w:bookmarkStart w:id="36" w:name="_GoBack"/>
      <w:r/>
      <w:bookmarkEnd w:id="36"/>
      <w:r>
        <w:rPr>
          <w:sz w:val="28"/>
          <w:szCs w:val="28"/>
        </w:rPr>
        <w:t xml:space="preserve">myrosmol.ru/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Автоматизированная информационная система «Молодёжь России»</w:t>
      </w:r>
      <w:r>
        <w:rPr>
          <w:sz w:val="28"/>
          <w:szCs w:val="28"/>
        </w:rPr>
      </w:r>
    </w:p>
    <w:sectPr>
      <w:footnotePr/>
      <w:endnotePr/>
      <w:type w:val="nextPage"/>
      <w:pgSz w:w="11907" w:h="16839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27744950"/>
      <w:rPr/>
    </w:sdtPr>
    <w:sdtContent>
      <w:p>
        <w:pPr>
          <w:pStyle w:val="75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954890"/>
      <w:showingPlcHdr w:val="true"/>
      <w:rPr/>
    </w:sdtPr>
    <w:sdtContent>
      <w:p>
        <w:pPr>
          <w:pStyle w:val="754"/>
          <w:jc w:val="center"/>
        </w:pPr>
        <w:r>
          <w:t xml:space="preserve">     </w:t>
        </w:r>
        <w:r/>
      </w:p>
    </w:sdtContent>
  </w:sdt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298" w:hanging="360"/>
        <w:tabs>
          <w:tab w:val="num" w:pos="129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018" w:hanging="360"/>
        <w:tabs>
          <w:tab w:val="num" w:pos="201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  <w:tabs>
          <w:tab w:val="num" w:pos="273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458" w:hanging="360"/>
        <w:tabs>
          <w:tab w:val="num" w:pos="345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178" w:hanging="360"/>
        <w:tabs>
          <w:tab w:val="num" w:pos="417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  <w:tabs>
          <w:tab w:val="num" w:pos="489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18" w:hanging="360"/>
        <w:tabs>
          <w:tab w:val="num" w:pos="561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38" w:hanging="360"/>
        <w:tabs>
          <w:tab w:val="num" w:pos="6338" w:leader="none"/>
        </w:tabs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8b8b8b"/>
        <w:spacing w:val="0"/>
        <w:position w:val="0"/>
        <w:sz w:val="18"/>
        <w:szCs w:val="1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2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17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12"/>
  </w:num>
  <w:num w:numId="13">
    <w:abstractNumId w:val="15"/>
  </w:num>
  <w:num w:numId="14">
    <w:abstractNumId w:val="22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8"/>
  </w:num>
  <w:num w:numId="20">
    <w:abstractNumId w:val="19"/>
  </w:num>
  <w:num w:numId="21">
    <w:abstractNumId w:val="16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3"/>
    <w:link w:val="74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3"/>
    <w:link w:val="74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43"/>
    <w:link w:val="742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9"/>
    <w:next w:val="7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4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9"/>
    <w:next w:val="7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4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9"/>
    <w:next w:val="7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4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9"/>
    <w:next w:val="7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9"/>
    <w:next w:val="7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9"/>
    <w:next w:val="7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3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43"/>
    <w:link w:val="764"/>
    <w:uiPriority w:val="10"/>
    <w:rPr>
      <w:sz w:val="48"/>
      <w:szCs w:val="48"/>
    </w:rPr>
  </w:style>
  <w:style w:type="paragraph" w:styleId="36">
    <w:name w:val="Subtitle"/>
    <w:basedOn w:val="739"/>
    <w:next w:val="7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43"/>
    <w:link w:val="36"/>
    <w:uiPriority w:val="11"/>
    <w:rPr>
      <w:sz w:val="24"/>
      <w:szCs w:val="24"/>
    </w:rPr>
  </w:style>
  <w:style w:type="paragraph" w:styleId="38">
    <w:name w:val="Quote"/>
    <w:basedOn w:val="739"/>
    <w:next w:val="7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9"/>
    <w:next w:val="7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3"/>
    <w:link w:val="749"/>
    <w:uiPriority w:val="99"/>
  </w:style>
  <w:style w:type="character" w:styleId="45">
    <w:name w:val="Footer Char"/>
    <w:basedOn w:val="743"/>
    <w:link w:val="754"/>
    <w:uiPriority w:val="99"/>
  </w:style>
  <w:style w:type="paragraph" w:styleId="46">
    <w:name w:val="Caption"/>
    <w:basedOn w:val="739"/>
    <w:next w:val="7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4"/>
    <w:uiPriority w:val="99"/>
  </w:style>
  <w:style w:type="table" w:styleId="49">
    <w:name w:val="Table Grid Light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46"/>
    <w:uiPriority w:val="99"/>
    <w:rPr>
      <w:sz w:val="18"/>
    </w:rPr>
  </w:style>
  <w:style w:type="paragraph" w:styleId="178">
    <w:name w:val="endnote text"/>
    <w:basedOn w:val="7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3"/>
    <w:uiPriority w:val="99"/>
    <w:semiHidden/>
    <w:unhideWhenUsed/>
    <w:rPr>
      <w:vertAlign w:val="superscript"/>
    </w:rPr>
  </w:style>
  <w:style w:type="paragraph" w:styleId="183">
    <w:name w:val="toc 3"/>
    <w:basedOn w:val="739"/>
    <w:next w:val="7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9"/>
    <w:next w:val="7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9"/>
    <w:next w:val="7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9"/>
    <w:next w:val="7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9"/>
    <w:next w:val="7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9"/>
    <w:next w:val="7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9"/>
    <w:next w:val="739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739"/>
    <w:next w:val="739"/>
    <w:uiPriority w:val="99"/>
    <w:unhideWhenUsed/>
    <w:pPr>
      <w:spacing w:after="0" w:afterAutospacing="0"/>
    </w:pPr>
  </w:style>
  <w:style w:type="paragraph" w:styleId="739" w:default="1">
    <w:name w:val="Normal"/>
    <w:qFormat/>
    <w:pPr>
      <w:ind w:left="11" w:right="23" w:firstLine="561"/>
      <w:jc w:val="both"/>
      <w:spacing w:after="0" w:line="312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40">
    <w:name w:val="Heading 1"/>
    <w:basedOn w:val="739"/>
    <w:next w:val="739"/>
    <w:link w:val="75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41">
    <w:name w:val="Heading 2"/>
    <w:basedOn w:val="739"/>
    <w:next w:val="739"/>
    <w:link w:val="766"/>
    <w:uiPriority w:val="9"/>
    <w:unhideWhenUsed/>
    <w:qFormat/>
    <w:pPr>
      <w:keepLines/>
      <w:keepNext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742">
    <w:name w:val="Heading 3"/>
    <w:basedOn w:val="739"/>
    <w:next w:val="739"/>
    <w:link w:val="767"/>
    <w:uiPriority w:val="9"/>
    <w:semiHidden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paragraph" w:styleId="746">
    <w:name w:val="footnote text"/>
    <w:basedOn w:val="739"/>
    <w:link w:val="747"/>
    <w:uiPriority w:val="99"/>
    <w:unhideWhenUsed/>
    <w:qFormat/>
    <w:pPr>
      <w:spacing w:line="240" w:lineRule="auto"/>
    </w:pPr>
  </w:style>
  <w:style w:type="character" w:styleId="747" w:customStyle="1">
    <w:name w:val="Текст сноски Знак"/>
    <w:basedOn w:val="743"/>
    <w:link w:val="746"/>
    <w:uiPriority w:val="99"/>
    <w:rPr>
      <w:sz w:val="20"/>
      <w:szCs w:val="20"/>
    </w:rPr>
  </w:style>
  <w:style w:type="character" w:styleId="748">
    <w:name w:val="footnote reference"/>
    <w:basedOn w:val="743"/>
    <w:uiPriority w:val="99"/>
    <w:semiHidden/>
    <w:unhideWhenUsed/>
    <w:rPr>
      <w:vertAlign w:val="superscript"/>
    </w:rPr>
  </w:style>
  <w:style w:type="paragraph" w:styleId="749">
    <w:name w:val="Header"/>
    <w:basedOn w:val="739"/>
    <w:link w:val="750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750" w:customStyle="1">
    <w:name w:val="Верхний колонтитул Знак"/>
    <w:basedOn w:val="743"/>
    <w:link w:val="749"/>
    <w:uiPriority w:val="99"/>
  </w:style>
  <w:style w:type="table" w:styleId="751">
    <w:name w:val="Table Grid"/>
    <w:basedOn w:val="74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52">
    <w:name w:val="Strong"/>
    <w:basedOn w:val="743"/>
    <w:uiPriority w:val="22"/>
    <w:qFormat/>
    <w:rPr>
      <w:b/>
      <w:bCs/>
    </w:rPr>
  </w:style>
  <w:style w:type="character" w:styleId="753" w:customStyle="1">
    <w:name w:val="Заголовок 1 Знак"/>
    <w:basedOn w:val="743"/>
    <w:link w:val="74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54">
    <w:name w:val="Footer"/>
    <w:basedOn w:val="739"/>
    <w:link w:val="755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755" w:customStyle="1">
    <w:name w:val="Нижний колонтитул Знак"/>
    <w:basedOn w:val="743"/>
    <w:link w:val="754"/>
    <w:uiPriority w:val="99"/>
  </w:style>
  <w:style w:type="character" w:styleId="756">
    <w:name w:val="annotation reference"/>
    <w:basedOn w:val="743"/>
    <w:uiPriority w:val="99"/>
    <w:semiHidden/>
    <w:unhideWhenUsed/>
    <w:rPr>
      <w:sz w:val="16"/>
      <w:szCs w:val="16"/>
    </w:rPr>
  </w:style>
  <w:style w:type="paragraph" w:styleId="757">
    <w:name w:val="annotation text"/>
    <w:basedOn w:val="739"/>
    <w:link w:val="758"/>
    <w:uiPriority w:val="99"/>
    <w:semiHidden/>
    <w:unhideWhenUsed/>
    <w:pPr>
      <w:spacing w:line="240" w:lineRule="auto"/>
    </w:pPr>
  </w:style>
  <w:style w:type="character" w:styleId="758" w:customStyle="1">
    <w:name w:val="Текст примечания Знак"/>
    <w:basedOn w:val="743"/>
    <w:link w:val="757"/>
    <w:uiPriority w:val="99"/>
    <w:semiHidden/>
    <w:rPr>
      <w:sz w:val="20"/>
      <w:szCs w:val="20"/>
    </w:rPr>
  </w:style>
  <w:style w:type="paragraph" w:styleId="759">
    <w:name w:val="annotation subject"/>
    <w:basedOn w:val="757"/>
    <w:next w:val="757"/>
    <w:link w:val="760"/>
    <w:uiPriority w:val="99"/>
    <w:semiHidden/>
    <w:unhideWhenUsed/>
    <w:rPr>
      <w:b/>
      <w:bCs/>
    </w:rPr>
  </w:style>
  <w:style w:type="character" w:styleId="760" w:customStyle="1">
    <w:name w:val="Тема примечания Знак"/>
    <w:basedOn w:val="758"/>
    <w:link w:val="759"/>
    <w:uiPriority w:val="99"/>
    <w:semiHidden/>
    <w:rPr>
      <w:b/>
      <w:bCs/>
      <w:sz w:val="20"/>
      <w:szCs w:val="20"/>
    </w:rPr>
  </w:style>
  <w:style w:type="paragraph" w:styleId="761">
    <w:name w:val="Revision"/>
    <w:hidden/>
    <w:uiPriority w:val="99"/>
    <w:semiHidden/>
    <w:pPr>
      <w:spacing w:after="0" w:line="240" w:lineRule="auto"/>
    </w:pPr>
  </w:style>
  <w:style w:type="paragraph" w:styleId="762">
    <w:name w:val="Balloon Text"/>
    <w:basedOn w:val="739"/>
    <w:link w:val="763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763" w:customStyle="1">
    <w:name w:val="Текст выноски Знак"/>
    <w:basedOn w:val="743"/>
    <w:link w:val="762"/>
    <w:uiPriority w:val="99"/>
    <w:semiHidden/>
    <w:rPr>
      <w:rFonts w:ascii="Segoe UI" w:hAnsi="Segoe UI" w:cs="Segoe UI"/>
      <w:sz w:val="18"/>
      <w:szCs w:val="18"/>
    </w:rPr>
  </w:style>
  <w:style w:type="paragraph" w:styleId="764">
    <w:name w:val="Title"/>
    <w:basedOn w:val="739"/>
    <w:next w:val="739"/>
    <w:link w:val="765"/>
    <w:uiPriority w:val="10"/>
    <w:qFormat/>
    <w:pPr>
      <w:contextualSpacing/>
      <w:spacing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765" w:customStyle="1">
    <w:name w:val="Название Знак"/>
    <w:basedOn w:val="743"/>
    <w:link w:val="764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766" w:customStyle="1">
    <w:name w:val="Заголовок 2 Знак"/>
    <w:basedOn w:val="743"/>
    <w:link w:val="741"/>
    <w:uiPriority w:val="9"/>
    <w:rPr>
      <w:rFonts w:ascii="Times New Roman" w:hAnsi="Times New Roman" w:eastAsiaTheme="majorEastAsia" w:cstheme="majorBidi"/>
      <w:sz w:val="28"/>
      <w:szCs w:val="26"/>
    </w:rPr>
  </w:style>
  <w:style w:type="character" w:styleId="767" w:customStyle="1">
    <w:name w:val="Заголовок 3 Знак"/>
    <w:basedOn w:val="743"/>
    <w:link w:val="742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768" w:customStyle="1">
    <w:name w:val="Основной текст_"/>
    <w:basedOn w:val="743"/>
    <w:link w:val="769"/>
    <w:rPr>
      <w:rFonts w:ascii="Times New Roman" w:hAnsi="Times New Roman" w:eastAsia="Times New Roman" w:cs="Times New Roman"/>
      <w:sz w:val="28"/>
      <w:szCs w:val="28"/>
    </w:rPr>
  </w:style>
  <w:style w:type="paragraph" w:styleId="769" w:customStyle="1">
    <w:name w:val="Основной текст1"/>
    <w:basedOn w:val="739"/>
    <w:link w:val="768"/>
    <w:pPr>
      <w:ind w:firstLine="400"/>
      <w:spacing w:line="240" w:lineRule="auto"/>
    </w:pPr>
    <w:rPr>
      <w:sz w:val="28"/>
      <w:szCs w:val="28"/>
    </w:rPr>
  </w:style>
  <w:style w:type="paragraph" w:styleId="770">
    <w:name w:val="Normal (Web)"/>
    <w:basedOn w:val="739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771">
    <w:name w:val="Emphasis"/>
    <w:basedOn w:val="743"/>
    <w:uiPriority w:val="20"/>
    <w:qFormat/>
    <w:rPr>
      <w:i/>
      <w:iCs/>
    </w:rPr>
  </w:style>
  <w:style w:type="character" w:styleId="772" w:customStyle="1">
    <w:name w:val="Заголовок №1_"/>
    <w:basedOn w:val="743"/>
    <w:link w:val="774"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773" w:customStyle="1">
    <w:name w:val="Другое_"/>
    <w:basedOn w:val="743"/>
    <w:link w:val="775"/>
    <w:rPr>
      <w:rFonts w:ascii="Times New Roman" w:hAnsi="Times New Roman" w:eastAsia="Times New Roman" w:cs="Times New Roman"/>
      <w:sz w:val="26"/>
      <w:szCs w:val="26"/>
    </w:rPr>
  </w:style>
  <w:style w:type="paragraph" w:styleId="774" w:customStyle="1">
    <w:name w:val="Заголовок №1"/>
    <w:basedOn w:val="739"/>
    <w:link w:val="772"/>
    <w:pPr>
      <w:ind w:left="0" w:right="0" w:firstLine="0"/>
      <w:jc w:val="center"/>
      <w:spacing w:line="360" w:lineRule="auto"/>
      <w:outlineLvl w:val="0"/>
    </w:pPr>
    <w:rPr>
      <w:b/>
      <w:bCs/>
      <w:sz w:val="26"/>
      <w:szCs w:val="26"/>
      <w:lang w:eastAsia="en-US"/>
    </w:rPr>
  </w:style>
  <w:style w:type="paragraph" w:styleId="775" w:customStyle="1">
    <w:name w:val="Другое"/>
    <w:basedOn w:val="739"/>
    <w:link w:val="773"/>
    <w:pPr>
      <w:ind w:left="0" w:right="0" w:firstLine="0"/>
      <w:jc w:val="left"/>
      <w:spacing w:line="360" w:lineRule="auto"/>
    </w:pPr>
    <w:rPr>
      <w:sz w:val="26"/>
      <w:szCs w:val="26"/>
      <w:lang w:eastAsia="en-US"/>
    </w:rPr>
  </w:style>
  <w:style w:type="paragraph" w:styleId="776">
    <w:name w:val="List Paragraph"/>
    <w:basedOn w:val="739"/>
    <w:uiPriority w:val="34"/>
    <w:qFormat/>
    <w:pPr>
      <w:contextualSpacing/>
      <w:ind w:left="720" w:right="0" w:firstLine="0"/>
      <w:jc w:val="left"/>
      <w:spacing w:line="240" w:lineRule="auto"/>
    </w:pPr>
    <w:rPr>
      <w:rFonts w:ascii="Courier New" w:hAnsi="Courier New" w:eastAsia="Courier New" w:cs="Courier New"/>
      <w:color w:val="000000"/>
      <w:sz w:val="24"/>
      <w:szCs w:val="24"/>
      <w:lang w:bidi="ru-RU"/>
    </w:rPr>
  </w:style>
  <w:style w:type="paragraph" w:styleId="777">
    <w:name w:val="TOC Heading"/>
    <w:basedOn w:val="740"/>
    <w:next w:val="739"/>
    <w:uiPriority w:val="39"/>
    <w:unhideWhenUsed/>
    <w:qFormat/>
    <w:pPr>
      <w:ind w:left="0" w:right="0" w:firstLine="0"/>
      <w:jc w:val="left"/>
      <w:spacing w:line="276" w:lineRule="auto"/>
      <w:widowControl/>
      <w:outlineLvl w:val="9"/>
    </w:pPr>
  </w:style>
  <w:style w:type="paragraph" w:styleId="778">
    <w:name w:val="toc 1"/>
    <w:basedOn w:val="739"/>
    <w:next w:val="739"/>
    <w:uiPriority w:val="39"/>
    <w:unhideWhenUsed/>
    <w:pPr>
      <w:ind w:left="0"/>
      <w:spacing w:after="100"/>
    </w:pPr>
  </w:style>
  <w:style w:type="paragraph" w:styleId="779">
    <w:name w:val="toc 2"/>
    <w:basedOn w:val="739"/>
    <w:next w:val="739"/>
    <w:uiPriority w:val="39"/>
    <w:unhideWhenUsed/>
    <w:pPr>
      <w:ind w:left="200"/>
      <w:spacing w:after="100"/>
    </w:pPr>
  </w:style>
  <w:style w:type="character" w:styleId="780">
    <w:name w:val="Hyperlink"/>
    <w:basedOn w:val="743"/>
    <w:uiPriority w:val="99"/>
    <w:unhideWhenUsed/>
    <w:rPr>
      <w:color w:val="0000ff" w:themeColor="hyperlink"/>
      <w:u w:val="single"/>
    </w:rPr>
  </w:style>
  <w:style w:type="paragraph" w:styleId="781">
    <w:name w:val="No Spacing"/>
    <w:uiPriority w:val="1"/>
    <w:qFormat/>
    <w:pPr>
      <w:ind w:left="11" w:right="23" w:firstLine="561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82">
    <w:name w:val="Body Text"/>
    <w:basedOn w:val="739"/>
    <w:link w:val="783"/>
    <w:pPr>
      <w:ind w:left="0" w:right="0" w:firstLine="0"/>
      <w:spacing w:line="240" w:lineRule="auto"/>
      <w:widowControl/>
    </w:pPr>
    <w:rPr>
      <w:sz w:val="28"/>
      <w:szCs w:val="24"/>
    </w:rPr>
  </w:style>
  <w:style w:type="character" w:styleId="783" w:customStyle="1">
    <w:name w:val="Основной текст Знак"/>
    <w:basedOn w:val="743"/>
    <w:link w:val="782"/>
    <w:rPr>
      <w:rFonts w:ascii="Times New Roman" w:hAnsi="Times New Roman" w:eastAsia="Times New Roman" w:cs="Times New Roman"/>
      <w:sz w:val="28"/>
      <w:szCs w:val="24"/>
    </w:rPr>
  </w:style>
  <w:style w:type="character" w:styleId="784" w:customStyle="1">
    <w:name w:val="Подпись к таблице_"/>
    <w:basedOn w:val="743"/>
    <w:link w:val="785"/>
    <w:rPr>
      <w:rFonts w:ascii="Times New Roman" w:hAnsi="Times New Roman" w:eastAsia="Times New Roman" w:cs="Times New Roman"/>
      <w:b/>
      <w:bCs/>
    </w:rPr>
  </w:style>
  <w:style w:type="paragraph" w:styleId="785" w:customStyle="1">
    <w:name w:val="Подпись к таблице"/>
    <w:basedOn w:val="739"/>
    <w:link w:val="784"/>
    <w:pPr>
      <w:ind w:left="0" w:right="0" w:firstLine="0"/>
      <w:jc w:val="left"/>
      <w:spacing w:line="240" w:lineRule="auto"/>
    </w:pPr>
    <w:rPr>
      <w:b/>
      <w:bCs/>
      <w:sz w:val="22"/>
      <w:szCs w:val="22"/>
      <w:lang w:eastAsia="en-US"/>
    </w:rPr>
  </w:style>
  <w:style w:type="table" w:styleId="786" w:customStyle="1">
    <w:name w:val="Сетка таблицы1"/>
    <w:basedOn w:val="744"/>
    <w:next w:val="751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pgsha.ru/generalinfo/library/webirbis/" TargetMode="External"/><Relationship Id="rId13" Type="http://schemas.openxmlformats.org/officeDocument/2006/relationships/hyperlink" Target="https://pgsha.ru/generalinfo/library/elib/" TargetMode="External"/><Relationship Id="rId14" Type="http://schemas.openxmlformats.org/officeDocument/2006/relationships/hyperlink" Target="http://elibrary.ru/defaultx.asp" TargetMode="External"/><Relationship Id="rId15" Type="http://schemas.openxmlformats.org/officeDocument/2006/relationships/hyperlink" Target="http://e.lanbook.com/" TargetMode="External"/><Relationship Id="rId16" Type="http://schemas.openxmlformats.org/officeDocument/2006/relationships/hyperlink" Target="http://www.biblio-online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4F9F-D771-4220-8D80-D1C61FA6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2023-06-20T06:25:00Z</dcterms:created>
  <dcterms:modified xsi:type="dcterms:W3CDTF">2023-08-28T09:51:57Z</dcterms:modified>
</cp:coreProperties>
</file>