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студент (аспирант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«Пермская государственная сельскохозяйственная академия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Зубарева Ю.Н.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шем «Лицензиат», с другой стороны, заключили настоящий договор о следующем:</w:t>
      </w:r>
    </w:p>
    <w:p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9604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8217CA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96049E" w:rsidRPr="0096049E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96049E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96049E">
        <w:rPr>
          <w:rFonts w:ascii="Times New Roman" w:hAnsi="Times New Roman" w:cs="Times New Roman"/>
          <w:spacing w:val="-4"/>
          <w:sz w:val="20"/>
          <w:szCs w:val="20"/>
        </w:rPr>
        <w:t>материалов</w:t>
      </w:r>
      <w:r w:rsidR="0096049E" w:rsidRPr="00ED2CB5">
        <w:rPr>
          <w:rFonts w:ascii="Times New Roman" w:hAnsi="Times New Roman" w:cs="Times New Roman"/>
          <w:spacing w:val="-4"/>
          <w:sz w:val="20"/>
          <w:szCs w:val="20"/>
        </w:rPr>
        <w:t xml:space="preserve"> научно-практическ</w:t>
      </w:r>
      <w:r w:rsidR="0096049E">
        <w:rPr>
          <w:rFonts w:ascii="Times New Roman" w:hAnsi="Times New Roman" w:cs="Times New Roman"/>
          <w:spacing w:val="-4"/>
          <w:sz w:val="20"/>
          <w:szCs w:val="20"/>
        </w:rPr>
        <w:t>ой</w:t>
      </w:r>
      <w:r w:rsidR="0096049E" w:rsidRPr="00ED2CB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6049E" w:rsidRPr="00451D47">
        <w:rPr>
          <w:rFonts w:ascii="Times New Roman" w:hAnsi="Times New Roman" w:cs="Times New Roman"/>
          <w:sz w:val="20"/>
          <w:szCs w:val="20"/>
        </w:rPr>
        <w:t>конференции</w:t>
      </w:r>
      <w:r w:rsidR="00ED1D71" w:rsidRPr="00451D47">
        <w:rPr>
          <w:rFonts w:ascii="Times New Roman" w:hAnsi="Times New Roman" w:cs="Times New Roman"/>
          <w:sz w:val="20"/>
          <w:szCs w:val="20"/>
        </w:rPr>
        <w:t xml:space="preserve"> </w:t>
      </w:r>
      <w:r w:rsidR="00451D47" w:rsidRPr="00451D47">
        <w:rPr>
          <w:rFonts w:ascii="Times New Roman" w:hAnsi="Times New Roman" w:cs="Times New Roman"/>
          <w:sz w:val="20"/>
          <w:szCs w:val="20"/>
        </w:rPr>
        <w:t>с международным участием «</w:t>
      </w:r>
      <w:proofErr w:type="spellStart"/>
      <w:r w:rsidR="00451D47" w:rsidRPr="00451D47">
        <w:rPr>
          <w:rFonts w:ascii="Times New Roman" w:hAnsi="Times New Roman" w:cs="Times New Roman"/>
          <w:sz w:val="20"/>
          <w:szCs w:val="20"/>
        </w:rPr>
        <w:t>Агротехнологии</w:t>
      </w:r>
      <w:proofErr w:type="spellEnd"/>
      <w:r w:rsidR="00451D47" w:rsidRPr="00451D47">
        <w:rPr>
          <w:rFonts w:ascii="Times New Roman" w:hAnsi="Times New Roman" w:cs="Times New Roman"/>
          <w:sz w:val="20"/>
          <w:szCs w:val="20"/>
        </w:rPr>
        <w:t xml:space="preserve"> XXI века»</w:t>
      </w:r>
      <w:r w:rsidR="00185CA8" w:rsidRPr="00185CA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9604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96049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8910E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96049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96049E">
        <w:rPr>
          <w:rFonts w:ascii="Times New Roman" w:hAnsi="Times New Roman" w:cs="Times New Roman"/>
          <w:spacing w:val="-4"/>
          <w:sz w:val="20"/>
          <w:szCs w:val="20"/>
        </w:rPr>
        <w:t xml:space="preserve"> Сбо</w:t>
      </w:r>
      <w:r w:rsidR="00B90C2A" w:rsidRPr="0096049E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B90C2A" w:rsidRPr="0096049E">
        <w:rPr>
          <w:rFonts w:ascii="Times New Roman" w:hAnsi="Times New Roman" w:cs="Times New Roman"/>
          <w:spacing w:val="-4"/>
          <w:sz w:val="20"/>
          <w:szCs w:val="20"/>
        </w:rPr>
        <w:t>ник</w:t>
      </w:r>
      <w:r w:rsidR="009B060F" w:rsidRPr="0096049E">
        <w:rPr>
          <w:rFonts w:ascii="Times New Roman" w:hAnsi="Times New Roman" w:cs="Times New Roman"/>
          <w:spacing w:val="-4"/>
          <w:sz w:val="20"/>
          <w:szCs w:val="20"/>
        </w:rPr>
        <w:t>)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в пределах, предусмотренных настоящим договором, с сохранением</w:t>
      </w:r>
      <w:proofErr w:type="gramEnd"/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</w:t>
      </w:r>
      <w:bookmarkStart w:id="0" w:name="_GoBack"/>
      <w:bookmarkEnd w:id="0"/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 xml:space="preserve">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8910E9" w:rsidRPr="00D24062" w:rsidRDefault="008910E9" w:rsidP="008910E9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Пермская ГСХА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тиворечащие настоящему договору,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затрудняющие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или делающие невозможным его исполнение.</w:t>
      </w:r>
    </w:p>
    <w:p w:rsidR="00294CAE" w:rsidRPr="00D24062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D05AF" w:rsidRPr="00736C3E" w:rsidRDefault="002D05AF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D05AF" w:rsidRPr="00736C3E" w:rsidRDefault="002D05AF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736C3E" w:rsidRDefault="00D24062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736C3E" w:rsidRPr="00C75C06" w:rsidRDefault="00736C3E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36C3E" w:rsidRPr="00736C3E" w:rsidRDefault="00736C3E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36C3E" w:rsidRPr="00736C3E" w:rsidRDefault="00736C3E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B34D70">
            <w:pPr>
              <w:pStyle w:val="a3"/>
              <w:ind w:left="0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B34D70">
            <w:pPr>
              <w:pStyle w:val="a3"/>
              <w:ind w:left="0" w:right="-86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E7E79" w:rsidRPr="00736C3E" w:rsidRDefault="00DE7E79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DE7E79" w:rsidRPr="00C75C06" w:rsidRDefault="00DE7E79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E7E79" w:rsidRPr="00736C3E" w:rsidRDefault="00DE7E79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E7E79" w:rsidRPr="00736C3E" w:rsidRDefault="00DE7E79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B34D70">
            <w:pPr>
              <w:pStyle w:val="a3"/>
              <w:ind w:left="0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B34D70">
            <w:pPr>
              <w:pStyle w:val="a3"/>
              <w:ind w:left="0" w:right="-86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4D70" w:rsidRPr="00736C3E" w:rsidRDefault="00B34D70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96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34D70" w:rsidRPr="00C75C06" w:rsidRDefault="00B34D70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34D70" w:rsidRPr="00736C3E" w:rsidRDefault="00B34D70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34D70" w:rsidRPr="00736C3E" w:rsidRDefault="00B34D70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34D70" w:rsidRDefault="00B34D70" w:rsidP="00B34D70">
            <w:pPr>
              <w:pStyle w:val="a3"/>
              <w:ind w:left="0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21BC7" w:rsidRPr="00736C3E" w:rsidRDefault="00B34D70" w:rsidP="00B34D70">
            <w:pPr>
              <w:pStyle w:val="a3"/>
              <w:ind w:left="0" w:right="-86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0" w:type="pct"/>
          </w:tcPr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Пермская ГСХА</w:t>
            </w:r>
          </w:p>
          <w:p w:rsidR="0026380A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26380A" w:rsidRDefault="0026380A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C3E" w:rsidRPr="00736C3E" w:rsidRDefault="00736C3E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ИНН 5902290794</w:t>
            </w:r>
          </w:p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Федерального Казначейства по Пермскому краю</w:t>
            </w:r>
            <w:r w:rsidR="0096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Пермская ГСХА л/</w:t>
            </w:r>
            <w:proofErr w:type="spell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/с 40501810500002000002</w:t>
            </w:r>
            <w:r w:rsidR="0096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2BFE"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6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2BFE"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Отделении Пермь г. Перми</w:t>
            </w:r>
          </w:p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</w:t>
            </w:r>
          </w:p>
          <w:p w:rsidR="00DE7E79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00493445, ОКАТО 57401372000, ОГРН 1025900524451</w:t>
            </w:r>
          </w:p>
          <w:p w:rsidR="002D05AF" w:rsidRPr="00736C3E" w:rsidRDefault="00DE7E79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___________________/Ю.Н. Зубарев</w:t>
            </w:r>
          </w:p>
        </w:tc>
      </w:tr>
    </w:tbl>
    <w:p w:rsidR="002D05AF" w:rsidRPr="000B6F83" w:rsidRDefault="000B6F83" w:rsidP="00B34D70">
      <w:pPr>
        <w:ind w:right="-86"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B" w:rsidRDefault="000B599B" w:rsidP="00F710BD">
      <w:pPr>
        <w:spacing w:after="0" w:line="240" w:lineRule="auto"/>
      </w:pPr>
      <w:r>
        <w:separator/>
      </w:r>
    </w:p>
  </w:endnote>
  <w:endnote w:type="continuationSeparator" w:id="0">
    <w:p w:rsidR="000B599B" w:rsidRDefault="000B599B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B" w:rsidRDefault="000B599B" w:rsidP="00F710BD">
      <w:pPr>
        <w:spacing w:after="0" w:line="240" w:lineRule="auto"/>
      </w:pPr>
      <w:r>
        <w:separator/>
      </w:r>
    </w:p>
  </w:footnote>
  <w:footnote w:type="continuationSeparator" w:id="0">
    <w:p w:rsidR="000B599B" w:rsidRDefault="000B599B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6"/>
    <w:rsid w:val="00021BC7"/>
    <w:rsid w:val="0002555D"/>
    <w:rsid w:val="000A1B0A"/>
    <w:rsid w:val="000B599B"/>
    <w:rsid w:val="000B6560"/>
    <w:rsid w:val="000B6F83"/>
    <w:rsid w:val="00185CA8"/>
    <w:rsid w:val="00190A13"/>
    <w:rsid w:val="00190FAA"/>
    <w:rsid w:val="001F1F4A"/>
    <w:rsid w:val="0026127B"/>
    <w:rsid w:val="0026380A"/>
    <w:rsid w:val="00274176"/>
    <w:rsid w:val="00294CAE"/>
    <w:rsid w:val="002D05AF"/>
    <w:rsid w:val="00304C25"/>
    <w:rsid w:val="003130EF"/>
    <w:rsid w:val="00324DC8"/>
    <w:rsid w:val="00451D47"/>
    <w:rsid w:val="00464A5B"/>
    <w:rsid w:val="00465EC7"/>
    <w:rsid w:val="00466445"/>
    <w:rsid w:val="004B13AA"/>
    <w:rsid w:val="00551430"/>
    <w:rsid w:val="00574D24"/>
    <w:rsid w:val="00593117"/>
    <w:rsid w:val="006125FA"/>
    <w:rsid w:val="00634F90"/>
    <w:rsid w:val="00667D64"/>
    <w:rsid w:val="00736C3E"/>
    <w:rsid w:val="007F08D8"/>
    <w:rsid w:val="00812139"/>
    <w:rsid w:val="00812C70"/>
    <w:rsid w:val="008217CA"/>
    <w:rsid w:val="00844041"/>
    <w:rsid w:val="008537E3"/>
    <w:rsid w:val="0085431D"/>
    <w:rsid w:val="00884957"/>
    <w:rsid w:val="008910E9"/>
    <w:rsid w:val="008A1E76"/>
    <w:rsid w:val="008F3C3A"/>
    <w:rsid w:val="0096049E"/>
    <w:rsid w:val="009822DE"/>
    <w:rsid w:val="009A7466"/>
    <w:rsid w:val="009B060F"/>
    <w:rsid w:val="00A937BD"/>
    <w:rsid w:val="00B34D70"/>
    <w:rsid w:val="00B45A8A"/>
    <w:rsid w:val="00B90C2A"/>
    <w:rsid w:val="00BC2BFE"/>
    <w:rsid w:val="00C0543E"/>
    <w:rsid w:val="00C719A6"/>
    <w:rsid w:val="00C72BCE"/>
    <w:rsid w:val="00C75C06"/>
    <w:rsid w:val="00C93CEC"/>
    <w:rsid w:val="00D24062"/>
    <w:rsid w:val="00D92D3F"/>
    <w:rsid w:val="00DB1F60"/>
    <w:rsid w:val="00DB5AE6"/>
    <w:rsid w:val="00DE7E79"/>
    <w:rsid w:val="00DF031E"/>
    <w:rsid w:val="00E637F4"/>
    <w:rsid w:val="00EC5869"/>
    <w:rsid w:val="00ED1D71"/>
    <w:rsid w:val="00F01A2D"/>
    <w:rsid w:val="00F27F12"/>
    <w:rsid w:val="00F40067"/>
    <w:rsid w:val="00F441E7"/>
    <w:rsid w:val="00F46AF6"/>
    <w:rsid w:val="00F57113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2</cp:revision>
  <cp:lastPrinted>2015-01-20T08:03:00Z</cp:lastPrinted>
  <dcterms:created xsi:type="dcterms:W3CDTF">2017-09-06T07:00:00Z</dcterms:created>
  <dcterms:modified xsi:type="dcterms:W3CDTF">2017-09-06T07:00:00Z</dcterms:modified>
</cp:coreProperties>
</file>